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12F43" w14:textId="77777777" w:rsidR="00E10B62" w:rsidRPr="00406EBD" w:rsidRDefault="00E10B62" w:rsidP="00E10B62">
      <w:pPr>
        <w:pStyle w:val="TableContents"/>
        <w:jc w:val="center"/>
        <w:rPr>
          <w:rFonts w:ascii="Arial" w:hAnsi="Arial" w:cs="Arial"/>
          <w:b/>
          <w:color w:val="000000" w:themeColor="text1"/>
          <w:sz w:val="22"/>
          <w:szCs w:val="22"/>
          <w:lang w:val="es-CO"/>
        </w:rPr>
      </w:pPr>
      <w:r w:rsidRPr="00406EBD">
        <w:rPr>
          <w:rFonts w:ascii="Arial" w:hAnsi="Arial" w:cs="Arial"/>
          <w:b/>
          <w:color w:val="000000" w:themeColor="text1"/>
          <w:sz w:val="22"/>
          <w:szCs w:val="22"/>
          <w:lang w:val="es-CO"/>
        </w:rPr>
        <w:t>ALCALDIA LOCAL DE KENNEDY</w:t>
      </w:r>
    </w:p>
    <w:p w14:paraId="74AEDD7A" w14:textId="5C97BC67" w:rsidR="00E10B62" w:rsidRPr="00406EBD" w:rsidRDefault="00E10B62" w:rsidP="00E10B62">
      <w:pPr>
        <w:pStyle w:val="TableContents"/>
        <w:jc w:val="center"/>
        <w:rPr>
          <w:rFonts w:ascii="Arial" w:hAnsi="Arial" w:cs="Arial"/>
          <w:b/>
          <w:color w:val="000000" w:themeColor="text1"/>
          <w:sz w:val="22"/>
          <w:szCs w:val="22"/>
          <w:lang w:val="es-CO"/>
        </w:rPr>
      </w:pPr>
      <w:r w:rsidRPr="00406EBD">
        <w:rPr>
          <w:rFonts w:ascii="Arial" w:hAnsi="Arial" w:cs="Arial"/>
          <w:b/>
          <w:color w:val="000000" w:themeColor="text1"/>
          <w:sz w:val="22"/>
          <w:szCs w:val="22"/>
          <w:lang w:val="es-CO"/>
        </w:rPr>
        <w:t>INSPECCIÓN 8 “B” DISTRITAL DE POLICÍA DE KENNEDY</w:t>
      </w:r>
    </w:p>
    <w:p w14:paraId="44239050" w14:textId="77777777" w:rsidR="00E10B62" w:rsidRPr="00406EBD" w:rsidRDefault="00E10B62" w:rsidP="00E10B62">
      <w:pPr>
        <w:pStyle w:val="TableContents"/>
        <w:jc w:val="center"/>
        <w:rPr>
          <w:rFonts w:ascii="Arial" w:hAnsi="Arial" w:cs="Arial"/>
          <w:b/>
          <w:color w:val="000000" w:themeColor="text1"/>
          <w:sz w:val="22"/>
          <w:szCs w:val="22"/>
          <w:lang w:val="es-CO"/>
        </w:rPr>
      </w:pPr>
    </w:p>
    <w:tbl>
      <w:tblPr>
        <w:tblW w:w="0" w:type="auto"/>
        <w:jc w:val="center"/>
        <w:tblLayout w:type="fixed"/>
        <w:tblLook w:val="0000" w:firstRow="0" w:lastRow="0" w:firstColumn="0" w:lastColumn="0" w:noHBand="0" w:noVBand="0"/>
      </w:tblPr>
      <w:tblGrid>
        <w:gridCol w:w="3681"/>
        <w:gridCol w:w="5386"/>
      </w:tblGrid>
      <w:tr w:rsidR="00E10B62" w:rsidRPr="00406EBD" w14:paraId="466169E5" w14:textId="77777777" w:rsidTr="00DB743C">
        <w:trPr>
          <w:trHeight w:val="179"/>
          <w:jc w:val="center"/>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737DBD" w14:textId="77777777" w:rsidR="00E10B62" w:rsidRPr="00406EBD" w:rsidRDefault="00E10B62" w:rsidP="00DB743C">
            <w:pPr>
              <w:suppressAutoHyphens w:val="0"/>
              <w:autoSpaceDE w:val="0"/>
              <w:autoSpaceDN w:val="0"/>
              <w:adjustRightInd w:val="0"/>
              <w:spacing w:after="0" w:line="240" w:lineRule="auto"/>
              <w:jc w:val="both"/>
              <w:rPr>
                <w:rFonts w:ascii="Arial" w:hAnsi="Arial" w:cs="Arial"/>
                <w:b/>
                <w:bCs/>
                <w:iCs/>
                <w:sz w:val="22"/>
                <w:szCs w:val="22"/>
                <w:lang w:val="es" w:eastAsia="es-CO"/>
              </w:rPr>
            </w:pPr>
            <w:r w:rsidRPr="00406EBD">
              <w:rPr>
                <w:rFonts w:ascii="Arial" w:hAnsi="Arial" w:cs="Arial"/>
                <w:b/>
                <w:bCs/>
                <w:iCs/>
                <w:sz w:val="22"/>
                <w:szCs w:val="22"/>
                <w:lang w:val="es" w:eastAsia="es-CO"/>
              </w:rPr>
              <w:t xml:space="preserve">NUMERO EXPEDIENTE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0ABB592" w14:textId="0579FF27" w:rsidR="00E10B62" w:rsidRPr="00406EBD" w:rsidRDefault="007F0E92" w:rsidP="00DB743C">
            <w:pPr>
              <w:suppressAutoHyphens w:val="0"/>
              <w:autoSpaceDE w:val="0"/>
              <w:autoSpaceDN w:val="0"/>
              <w:adjustRightInd w:val="0"/>
              <w:spacing w:after="0" w:line="240" w:lineRule="auto"/>
              <w:jc w:val="both"/>
              <w:rPr>
                <w:rFonts w:ascii="Arial" w:hAnsi="Arial" w:cs="Arial"/>
                <w:sz w:val="22"/>
                <w:szCs w:val="22"/>
                <w:lang w:val="es" w:eastAsia="es-CO"/>
              </w:rPr>
            </w:pPr>
            <w:bookmarkStart w:id="0" w:name="_GoBack"/>
            <w:r>
              <w:rPr>
                <w:rFonts w:ascii="Arial" w:hAnsi="Arial" w:cs="Arial"/>
                <w:sz w:val="22"/>
                <w:szCs w:val="22"/>
                <w:lang w:val="es" w:eastAsia="es-CO"/>
              </w:rPr>
              <w:t>2025584490101708E</w:t>
            </w:r>
            <w:bookmarkEnd w:id="0"/>
          </w:p>
        </w:tc>
      </w:tr>
      <w:tr w:rsidR="00E10B62" w:rsidRPr="00406EBD" w14:paraId="6DC43E54" w14:textId="77777777" w:rsidTr="00DB743C">
        <w:trPr>
          <w:trHeight w:val="179"/>
          <w:jc w:val="center"/>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285773" w14:textId="77777777" w:rsidR="00E10B62" w:rsidRPr="00406EBD" w:rsidRDefault="00E10B62" w:rsidP="00DB743C">
            <w:pPr>
              <w:suppressAutoHyphens w:val="0"/>
              <w:autoSpaceDE w:val="0"/>
              <w:autoSpaceDN w:val="0"/>
              <w:adjustRightInd w:val="0"/>
              <w:spacing w:after="0" w:line="240" w:lineRule="auto"/>
              <w:jc w:val="both"/>
              <w:rPr>
                <w:rFonts w:ascii="Arial" w:hAnsi="Arial" w:cs="Arial"/>
                <w:iCs/>
                <w:sz w:val="22"/>
                <w:szCs w:val="22"/>
                <w:lang w:val="es" w:eastAsia="es-CO"/>
              </w:rPr>
            </w:pPr>
            <w:r w:rsidRPr="00406EBD">
              <w:rPr>
                <w:rFonts w:ascii="Arial" w:hAnsi="Arial" w:cs="Arial"/>
                <w:b/>
                <w:bCs/>
                <w:iCs/>
                <w:sz w:val="22"/>
                <w:szCs w:val="22"/>
                <w:lang w:val="es" w:eastAsia="es-CO"/>
              </w:rPr>
              <w:t>NUMERO DE RADICACIÓN</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AFA7C7" w14:textId="3F82C252" w:rsidR="00E10B62" w:rsidRPr="00406EBD" w:rsidRDefault="007F0E92" w:rsidP="00DB743C">
            <w:pPr>
              <w:suppressAutoHyphens w:val="0"/>
              <w:autoSpaceDE w:val="0"/>
              <w:autoSpaceDN w:val="0"/>
              <w:adjustRightInd w:val="0"/>
              <w:spacing w:after="0" w:line="240" w:lineRule="auto"/>
              <w:jc w:val="both"/>
              <w:rPr>
                <w:rFonts w:ascii="Arial" w:hAnsi="Arial" w:cs="Arial"/>
                <w:sz w:val="22"/>
                <w:szCs w:val="22"/>
                <w:lang w:val="es" w:eastAsia="es-CO"/>
              </w:rPr>
            </w:pPr>
            <w:r>
              <w:rPr>
                <w:rFonts w:ascii="Arial" w:hAnsi="Arial" w:cs="Arial"/>
                <w:sz w:val="22"/>
                <w:szCs w:val="22"/>
                <w:lang w:val="es" w:eastAsia="es-CO"/>
              </w:rPr>
              <w:t>20255810143712</w:t>
            </w:r>
          </w:p>
        </w:tc>
      </w:tr>
      <w:tr w:rsidR="00E10B62" w:rsidRPr="00406EBD" w14:paraId="062D581B" w14:textId="77777777" w:rsidTr="00DB743C">
        <w:trPr>
          <w:trHeight w:val="179"/>
          <w:jc w:val="center"/>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C980FD5" w14:textId="77777777" w:rsidR="00E10B62" w:rsidRPr="00406EBD" w:rsidRDefault="00E10B62" w:rsidP="00DB743C">
            <w:pPr>
              <w:suppressAutoHyphens w:val="0"/>
              <w:autoSpaceDE w:val="0"/>
              <w:autoSpaceDN w:val="0"/>
              <w:adjustRightInd w:val="0"/>
              <w:spacing w:after="0" w:line="240" w:lineRule="auto"/>
              <w:jc w:val="both"/>
              <w:rPr>
                <w:rFonts w:ascii="Arial" w:hAnsi="Arial" w:cs="Arial"/>
                <w:b/>
                <w:bCs/>
                <w:iCs/>
                <w:sz w:val="22"/>
                <w:szCs w:val="22"/>
                <w:lang w:val="es" w:eastAsia="es-CO"/>
              </w:rPr>
            </w:pPr>
            <w:r w:rsidRPr="00406EBD">
              <w:rPr>
                <w:rFonts w:ascii="Arial" w:hAnsi="Arial" w:cs="Arial"/>
                <w:b/>
                <w:bCs/>
                <w:iCs/>
                <w:sz w:val="22"/>
                <w:szCs w:val="22"/>
                <w:lang w:val="es" w:eastAsia="es-CO"/>
              </w:rPr>
              <w:t>No CASO ARCO</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A43260" w14:textId="3005F26F" w:rsidR="00E10B62" w:rsidRPr="00406EBD" w:rsidRDefault="007F0E92" w:rsidP="00DB743C">
            <w:pPr>
              <w:suppressAutoHyphens w:val="0"/>
              <w:autoSpaceDE w:val="0"/>
              <w:autoSpaceDN w:val="0"/>
              <w:adjustRightInd w:val="0"/>
              <w:spacing w:after="0" w:line="240" w:lineRule="auto"/>
              <w:jc w:val="both"/>
              <w:rPr>
                <w:rFonts w:ascii="Arial" w:hAnsi="Arial" w:cs="Arial"/>
                <w:sz w:val="22"/>
                <w:szCs w:val="22"/>
                <w:lang w:val="es" w:eastAsia="es-CO"/>
              </w:rPr>
            </w:pPr>
            <w:r>
              <w:rPr>
                <w:rFonts w:ascii="Arial" w:hAnsi="Arial" w:cs="Arial"/>
                <w:sz w:val="22"/>
                <w:szCs w:val="22"/>
                <w:lang w:val="es" w:eastAsia="es-CO"/>
              </w:rPr>
              <w:t>25241733</w:t>
            </w:r>
          </w:p>
        </w:tc>
      </w:tr>
      <w:tr w:rsidR="00E10B62" w:rsidRPr="00406EBD" w14:paraId="3D94BE25" w14:textId="77777777" w:rsidTr="00DB743C">
        <w:trPr>
          <w:trHeight w:val="823"/>
          <w:jc w:val="center"/>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99C560" w14:textId="77777777" w:rsidR="00E10B62" w:rsidRPr="00406EBD" w:rsidRDefault="00E10B62" w:rsidP="00DB743C">
            <w:pPr>
              <w:suppressAutoHyphens w:val="0"/>
              <w:autoSpaceDE w:val="0"/>
              <w:autoSpaceDN w:val="0"/>
              <w:adjustRightInd w:val="0"/>
              <w:spacing w:after="0" w:line="240" w:lineRule="auto"/>
              <w:jc w:val="both"/>
              <w:rPr>
                <w:rFonts w:ascii="Arial" w:hAnsi="Arial" w:cs="Arial"/>
                <w:iCs/>
                <w:sz w:val="22"/>
                <w:szCs w:val="22"/>
                <w:lang w:val="es" w:eastAsia="es-CO"/>
              </w:rPr>
            </w:pPr>
            <w:r w:rsidRPr="00406EBD">
              <w:rPr>
                <w:rFonts w:ascii="Arial" w:hAnsi="Arial" w:cs="Arial"/>
                <w:b/>
                <w:bCs/>
                <w:iCs/>
                <w:sz w:val="22"/>
                <w:szCs w:val="22"/>
                <w:lang w:val="es" w:eastAsia="es-CO"/>
              </w:rPr>
              <w:t>COMPORTAMIENTOS CONTRARIOS A LA ACTIVIDAD ECONOMICA</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A35A4E0" w14:textId="77777777" w:rsidR="00E10B62" w:rsidRPr="00406EBD" w:rsidRDefault="00E10B62" w:rsidP="00DB743C">
            <w:pPr>
              <w:suppressAutoHyphens w:val="0"/>
              <w:autoSpaceDE w:val="0"/>
              <w:autoSpaceDN w:val="0"/>
              <w:adjustRightInd w:val="0"/>
              <w:spacing w:after="0" w:line="240" w:lineRule="auto"/>
              <w:jc w:val="both"/>
              <w:rPr>
                <w:rFonts w:ascii="Arial" w:hAnsi="Arial" w:cs="Arial"/>
                <w:iCs/>
                <w:sz w:val="22"/>
                <w:szCs w:val="22"/>
                <w:lang w:val="es" w:eastAsia="es-CO"/>
              </w:rPr>
            </w:pPr>
          </w:p>
          <w:p w14:paraId="27031DA3" w14:textId="40FAA91E" w:rsidR="00E10B62" w:rsidRPr="00406EBD" w:rsidRDefault="00E10B62" w:rsidP="00F330F0">
            <w:pPr>
              <w:suppressAutoHyphens w:val="0"/>
              <w:autoSpaceDE w:val="0"/>
              <w:autoSpaceDN w:val="0"/>
              <w:adjustRightInd w:val="0"/>
              <w:spacing w:after="0" w:line="240" w:lineRule="auto"/>
              <w:jc w:val="both"/>
              <w:rPr>
                <w:rFonts w:ascii="Arial" w:hAnsi="Arial" w:cs="Arial"/>
                <w:iCs/>
                <w:sz w:val="22"/>
                <w:szCs w:val="22"/>
                <w:lang w:val="es" w:eastAsia="es-CO"/>
              </w:rPr>
            </w:pPr>
            <w:r w:rsidRPr="00406EBD">
              <w:rPr>
                <w:rFonts w:ascii="Arial" w:hAnsi="Arial" w:cs="Arial"/>
                <w:iCs/>
                <w:sz w:val="22"/>
                <w:szCs w:val="22"/>
                <w:lang w:val="es" w:eastAsia="es-CO"/>
              </w:rPr>
              <w:t xml:space="preserve">Artículo 92 Numeral  </w:t>
            </w:r>
            <w:r w:rsidR="00C90E24">
              <w:rPr>
                <w:rFonts w:ascii="Arial" w:hAnsi="Arial" w:cs="Arial"/>
                <w:iCs/>
                <w:sz w:val="22"/>
                <w:szCs w:val="22"/>
                <w:lang w:val="es" w:eastAsia="es-CO"/>
              </w:rPr>
              <w:t>12</w:t>
            </w:r>
            <w:r w:rsidRPr="00406EBD">
              <w:rPr>
                <w:rFonts w:ascii="Arial" w:hAnsi="Arial" w:cs="Arial"/>
                <w:iCs/>
                <w:sz w:val="22"/>
                <w:szCs w:val="22"/>
                <w:lang w:val="es" w:eastAsia="es-CO"/>
              </w:rPr>
              <w:t xml:space="preserve"> de la Ley 1801/2016  </w:t>
            </w:r>
          </w:p>
        </w:tc>
      </w:tr>
      <w:tr w:rsidR="00E10B62" w:rsidRPr="00406EBD" w14:paraId="5BEB5B69" w14:textId="77777777" w:rsidTr="00DB743C">
        <w:trPr>
          <w:trHeight w:val="172"/>
          <w:jc w:val="center"/>
        </w:trPr>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4F79AC" w14:textId="77777777" w:rsidR="00E10B62" w:rsidRPr="00406EBD" w:rsidRDefault="00E10B62" w:rsidP="00DB743C">
            <w:pPr>
              <w:suppressAutoHyphens w:val="0"/>
              <w:autoSpaceDE w:val="0"/>
              <w:autoSpaceDN w:val="0"/>
              <w:adjustRightInd w:val="0"/>
              <w:spacing w:after="0" w:line="240" w:lineRule="auto"/>
              <w:jc w:val="both"/>
              <w:rPr>
                <w:rFonts w:ascii="Arial" w:hAnsi="Arial" w:cs="Arial"/>
                <w:b/>
                <w:bCs/>
                <w:iCs/>
                <w:color w:val="000000"/>
                <w:sz w:val="22"/>
                <w:szCs w:val="22"/>
              </w:rPr>
            </w:pPr>
            <w:r w:rsidRPr="00406EBD">
              <w:rPr>
                <w:rFonts w:ascii="Arial" w:hAnsi="Arial" w:cs="Arial"/>
                <w:b/>
                <w:bCs/>
                <w:iCs/>
                <w:color w:val="000000" w:themeColor="text1"/>
                <w:sz w:val="22"/>
                <w:szCs w:val="22"/>
              </w:rPr>
              <w:t xml:space="preserve">DIRECCIÓN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9FB6200" w14:textId="504CB3DA" w:rsidR="00E10B62" w:rsidRPr="00406EBD" w:rsidRDefault="00C90E24" w:rsidP="007F0E92">
            <w:pPr>
              <w:suppressAutoHyphens w:val="0"/>
              <w:autoSpaceDE w:val="0"/>
              <w:autoSpaceDN w:val="0"/>
              <w:adjustRightInd w:val="0"/>
              <w:spacing w:after="0" w:line="240" w:lineRule="auto"/>
              <w:jc w:val="both"/>
              <w:rPr>
                <w:rFonts w:ascii="Arial" w:hAnsi="Arial" w:cs="Arial"/>
                <w:iCs/>
                <w:noProof/>
                <w:sz w:val="22"/>
                <w:szCs w:val="22"/>
                <w:lang w:val="es" w:eastAsia="es-CO"/>
              </w:rPr>
            </w:pPr>
            <w:r>
              <w:rPr>
                <w:rFonts w:ascii="Arial" w:hAnsi="Arial" w:cs="Arial"/>
                <w:iCs/>
                <w:sz w:val="22"/>
                <w:szCs w:val="22"/>
                <w:lang w:val="es" w:eastAsia="es-CO"/>
              </w:rPr>
              <w:t>C</w:t>
            </w:r>
            <w:r w:rsidR="007F0E92">
              <w:rPr>
                <w:rFonts w:ascii="Arial" w:hAnsi="Arial" w:cs="Arial"/>
                <w:iCs/>
                <w:sz w:val="22"/>
                <w:szCs w:val="22"/>
                <w:lang w:val="es" w:eastAsia="es-CO"/>
              </w:rPr>
              <w:t>arrera 71 G No 6B 22</w:t>
            </w:r>
          </w:p>
        </w:tc>
      </w:tr>
    </w:tbl>
    <w:p w14:paraId="6F1EBAEF" w14:textId="77777777" w:rsidR="00E10B62" w:rsidRPr="00406EBD" w:rsidRDefault="00E10B62" w:rsidP="00E10B62">
      <w:pPr>
        <w:widowControl w:val="0"/>
        <w:autoSpaceDE w:val="0"/>
        <w:adjustRightInd w:val="0"/>
        <w:spacing w:after="0" w:line="240" w:lineRule="auto"/>
        <w:jc w:val="center"/>
        <w:rPr>
          <w:rFonts w:ascii="Arial" w:hAnsi="Arial" w:cs="Arial"/>
          <w:b/>
          <w:bCs/>
          <w:color w:val="000000" w:themeColor="text1"/>
          <w:sz w:val="22"/>
          <w:szCs w:val="22"/>
          <w:lang w:eastAsia="es-CO"/>
        </w:rPr>
      </w:pPr>
    </w:p>
    <w:p w14:paraId="08F66354" w14:textId="1C754534" w:rsidR="00E10B62" w:rsidRPr="00406EBD" w:rsidRDefault="00E10B62" w:rsidP="00E10B62">
      <w:pPr>
        <w:pStyle w:val="Ttulo"/>
        <w:jc w:val="center"/>
        <w:rPr>
          <w:rFonts w:ascii="Arial" w:hAnsi="Arial" w:cs="Arial"/>
          <w:sz w:val="22"/>
          <w:szCs w:val="22"/>
          <w:lang w:eastAsia="es-CO"/>
        </w:rPr>
      </w:pPr>
      <w:r w:rsidRPr="00406EBD">
        <w:rPr>
          <w:rFonts w:ascii="Arial" w:hAnsi="Arial" w:cs="Arial"/>
          <w:sz w:val="22"/>
          <w:szCs w:val="22"/>
          <w:lang w:eastAsia="es-CO"/>
        </w:rPr>
        <w:t xml:space="preserve">Bogotá D.C, </w:t>
      </w:r>
      <w:r w:rsidR="007F0E92">
        <w:rPr>
          <w:rFonts w:ascii="Arial" w:hAnsi="Arial" w:cs="Arial"/>
          <w:sz w:val="22"/>
          <w:szCs w:val="22"/>
          <w:lang w:eastAsia="es-CO"/>
        </w:rPr>
        <w:t>doce</w:t>
      </w:r>
      <w:r w:rsidRPr="00406EBD">
        <w:rPr>
          <w:rFonts w:ascii="Arial" w:hAnsi="Arial" w:cs="Arial"/>
          <w:sz w:val="22"/>
          <w:szCs w:val="22"/>
          <w:lang w:eastAsia="es-CO"/>
        </w:rPr>
        <w:t xml:space="preserve"> (</w:t>
      </w:r>
      <w:r w:rsidR="007F0E92">
        <w:rPr>
          <w:rFonts w:ascii="Arial" w:hAnsi="Arial" w:cs="Arial"/>
          <w:sz w:val="22"/>
          <w:szCs w:val="22"/>
          <w:lang w:eastAsia="es-CO"/>
        </w:rPr>
        <w:t>12</w:t>
      </w:r>
      <w:r w:rsidRPr="00406EBD">
        <w:rPr>
          <w:rFonts w:ascii="Arial" w:hAnsi="Arial" w:cs="Arial"/>
          <w:sz w:val="22"/>
          <w:szCs w:val="22"/>
          <w:lang w:eastAsia="es-CO"/>
        </w:rPr>
        <w:t xml:space="preserve">) de </w:t>
      </w:r>
      <w:r w:rsidR="007F0E92">
        <w:rPr>
          <w:rFonts w:ascii="Arial" w:hAnsi="Arial" w:cs="Arial"/>
          <w:sz w:val="22"/>
          <w:szCs w:val="22"/>
          <w:lang w:eastAsia="es-CO"/>
        </w:rPr>
        <w:t>diciembre</w:t>
      </w:r>
      <w:r w:rsidRPr="00406EBD">
        <w:rPr>
          <w:rFonts w:ascii="Arial" w:hAnsi="Arial" w:cs="Arial"/>
          <w:sz w:val="22"/>
          <w:szCs w:val="22"/>
          <w:lang w:eastAsia="es-CO"/>
        </w:rPr>
        <w:t xml:space="preserve"> de 2025</w:t>
      </w:r>
    </w:p>
    <w:p w14:paraId="6F4D54C5" w14:textId="77777777" w:rsidR="00E10B62" w:rsidRPr="00406EBD" w:rsidRDefault="00E10B62" w:rsidP="00E10B62">
      <w:pPr>
        <w:autoSpaceDE w:val="0"/>
        <w:autoSpaceDN w:val="0"/>
        <w:adjustRightInd w:val="0"/>
        <w:spacing w:after="0" w:line="240" w:lineRule="auto"/>
        <w:jc w:val="center"/>
        <w:rPr>
          <w:rFonts w:ascii="Arial" w:hAnsi="Arial" w:cs="Arial"/>
          <w:bCs/>
          <w:color w:val="000000" w:themeColor="text1"/>
          <w:sz w:val="22"/>
          <w:szCs w:val="22"/>
        </w:rPr>
      </w:pPr>
    </w:p>
    <w:p w14:paraId="04B9FFCF" w14:textId="00B4E02F" w:rsidR="00E10B62" w:rsidRPr="00406EBD" w:rsidRDefault="00E10B62" w:rsidP="00E10B62">
      <w:pPr>
        <w:pStyle w:val="Textoindependiente"/>
        <w:jc w:val="both"/>
        <w:rPr>
          <w:rFonts w:ascii="Arial" w:hAnsi="Arial" w:cs="Arial"/>
          <w:sz w:val="22"/>
          <w:szCs w:val="22"/>
          <w:lang w:val="es" w:eastAsia="es-CO"/>
        </w:rPr>
      </w:pPr>
      <w:r w:rsidRPr="00406EBD">
        <w:rPr>
          <w:rFonts w:ascii="Arial" w:hAnsi="Arial" w:cs="Arial"/>
          <w:sz w:val="22"/>
          <w:szCs w:val="22"/>
        </w:rPr>
        <w:t>De conformidad con lo establecido en el artículo 206 del Código de Seguridad y Convivencia Ciudadana (Ley 1801 de 2016) El inspector de policía es competente para: “</w:t>
      </w:r>
      <w:r w:rsidRPr="00406EBD">
        <w:rPr>
          <w:rFonts w:ascii="Arial" w:hAnsi="Arial" w:cs="Arial"/>
          <w:i/>
          <w:iCs/>
          <w:sz w:val="22"/>
          <w:szCs w:val="22"/>
        </w:rPr>
        <w:t>Conocer de los comportamientos contrarios a la convivencia en materia de seguridad, tranquilidad, ambiente y recursos naturales, derecho de reunión, protección a los bienes y privacidad, actividad económica, urbanismo, espacio público y libertad de circulación”</w:t>
      </w:r>
      <w:r w:rsidRPr="00406EBD">
        <w:rPr>
          <w:rFonts w:ascii="Arial" w:hAnsi="Arial" w:cs="Arial"/>
          <w:sz w:val="22"/>
          <w:szCs w:val="22"/>
        </w:rPr>
        <w:t xml:space="preserve"> y “</w:t>
      </w:r>
      <w:r w:rsidRPr="00406EBD">
        <w:rPr>
          <w:rFonts w:ascii="Arial" w:hAnsi="Arial" w:cs="Arial"/>
          <w:i/>
          <w:iCs/>
          <w:sz w:val="22"/>
          <w:szCs w:val="22"/>
        </w:rPr>
        <w:t>las demás que le señalen la Constitución, la ley, las ordenanzas y los acuerdos”</w:t>
      </w:r>
      <w:r w:rsidRPr="00406EBD">
        <w:rPr>
          <w:rFonts w:ascii="Arial" w:hAnsi="Arial" w:cs="Arial"/>
          <w:sz w:val="22"/>
          <w:szCs w:val="22"/>
        </w:rPr>
        <w:t xml:space="preserve">, como también de la aplicación de la medida correctiva de multa descrita en el artículo 181 </w:t>
      </w:r>
      <w:proofErr w:type="spellStart"/>
      <w:r w:rsidRPr="00406EBD">
        <w:rPr>
          <w:rFonts w:ascii="Arial" w:hAnsi="Arial" w:cs="Arial"/>
          <w:sz w:val="22"/>
          <w:szCs w:val="22"/>
        </w:rPr>
        <w:t>ibidem</w:t>
      </w:r>
      <w:proofErr w:type="spellEnd"/>
      <w:r w:rsidRPr="00406EBD">
        <w:rPr>
          <w:rFonts w:ascii="Arial" w:hAnsi="Arial" w:cs="Arial"/>
          <w:sz w:val="22"/>
          <w:szCs w:val="22"/>
        </w:rPr>
        <w:t>. Procede la Inspección 8 “B” Distrital de Policía a pronunciarse dentro del expediente No.</w:t>
      </w:r>
      <w:r w:rsidRPr="00406EBD">
        <w:rPr>
          <w:rFonts w:ascii="Arial" w:hAnsi="Arial" w:cs="Arial"/>
          <w:sz w:val="22"/>
          <w:szCs w:val="22"/>
          <w:lang w:val="es" w:eastAsia="es-CO"/>
        </w:rPr>
        <w:t xml:space="preserve"> </w:t>
      </w:r>
      <w:r w:rsidR="007F0E92">
        <w:rPr>
          <w:rFonts w:ascii="Arial" w:hAnsi="Arial" w:cs="Arial"/>
          <w:sz w:val="22"/>
          <w:szCs w:val="22"/>
          <w:lang w:val="es" w:eastAsia="es-CO"/>
        </w:rPr>
        <w:t>2025584490101708E</w:t>
      </w:r>
      <w:r w:rsidRPr="00406EBD">
        <w:rPr>
          <w:rFonts w:ascii="Arial" w:hAnsi="Arial" w:cs="Arial"/>
          <w:sz w:val="22"/>
          <w:szCs w:val="22"/>
          <w:lang w:val="es" w:eastAsia="es-CO"/>
        </w:rPr>
        <w:t>.</w:t>
      </w:r>
    </w:p>
    <w:p w14:paraId="6E974D96" w14:textId="77777777" w:rsidR="00E10B62" w:rsidRPr="00406EBD" w:rsidRDefault="00E10B62" w:rsidP="00E10B62">
      <w:pPr>
        <w:pStyle w:val="Ttulo1"/>
        <w:jc w:val="center"/>
        <w:rPr>
          <w:rFonts w:ascii="Arial" w:hAnsi="Arial" w:cs="Arial"/>
          <w:b/>
          <w:color w:val="000000" w:themeColor="text1"/>
          <w:sz w:val="22"/>
          <w:szCs w:val="22"/>
          <w:lang w:val="es" w:eastAsia="es-CO"/>
        </w:rPr>
      </w:pPr>
      <w:r w:rsidRPr="00406EBD">
        <w:rPr>
          <w:rFonts w:ascii="Arial" w:hAnsi="Arial" w:cs="Arial"/>
          <w:b/>
          <w:color w:val="000000" w:themeColor="text1"/>
          <w:sz w:val="22"/>
          <w:szCs w:val="22"/>
          <w:lang w:val="es" w:eastAsia="es-CO"/>
        </w:rPr>
        <w:t>ANTECEDENTES</w:t>
      </w:r>
    </w:p>
    <w:p w14:paraId="3D8865D5" w14:textId="77777777" w:rsidR="00E10B62" w:rsidRPr="00406EBD" w:rsidRDefault="00E10B62" w:rsidP="00E10B62">
      <w:pPr>
        <w:rPr>
          <w:sz w:val="22"/>
          <w:szCs w:val="22"/>
          <w:lang w:val="es" w:eastAsia="es-CO"/>
        </w:rPr>
      </w:pPr>
    </w:p>
    <w:p w14:paraId="699DE1E2" w14:textId="605C0B7E" w:rsidR="000D5529" w:rsidRDefault="007F0E92" w:rsidP="00E10B62">
      <w:pPr>
        <w:pStyle w:val="Textoindependiente"/>
        <w:jc w:val="both"/>
        <w:rPr>
          <w:rFonts w:ascii="Arial" w:hAnsi="Arial" w:cs="Arial"/>
          <w:sz w:val="22"/>
          <w:szCs w:val="22"/>
          <w:lang w:val="es" w:eastAsia="es-CO"/>
        </w:rPr>
      </w:pPr>
      <w:r w:rsidRPr="007F0E92">
        <w:rPr>
          <w:rFonts w:ascii="Arial" w:hAnsi="Arial" w:cs="Arial"/>
          <w:sz w:val="22"/>
          <w:szCs w:val="22"/>
          <w:lang w:val="es" w:eastAsia="es-CO"/>
        </w:rPr>
        <w:t xml:space="preserve">Mediante el radicado No. 20245830197893, se dejó constancia de la queja ciudadana presentada por las señoras </w:t>
      </w:r>
      <w:r w:rsidRPr="007D7183">
        <w:rPr>
          <w:rFonts w:ascii="Arial" w:hAnsi="Arial" w:cs="Arial"/>
          <w:b/>
          <w:sz w:val="22"/>
          <w:szCs w:val="22"/>
          <w:lang w:val="es" w:eastAsia="es-CO"/>
        </w:rPr>
        <w:t>Gladys Janeth Vallejo Cárdenas y Claudia Patricia Torres Rodríguez</w:t>
      </w:r>
      <w:r w:rsidRPr="007F0E92">
        <w:rPr>
          <w:rFonts w:ascii="Arial" w:hAnsi="Arial" w:cs="Arial"/>
          <w:sz w:val="22"/>
          <w:szCs w:val="22"/>
          <w:lang w:val="es" w:eastAsia="es-CO"/>
        </w:rPr>
        <w:t>, relacionada con el presunto desarrollo de una actividad económica asociada a la venta y consumo de licor en el inmueble ubicado en la Carrera 71G No. 6B – 22, de</w:t>
      </w:r>
      <w:r w:rsidR="007D7183">
        <w:rPr>
          <w:rFonts w:ascii="Arial" w:hAnsi="Arial" w:cs="Arial"/>
          <w:sz w:val="22"/>
          <w:szCs w:val="22"/>
          <w:lang w:val="es" w:eastAsia="es-CO"/>
        </w:rPr>
        <w:t>l responsable y/o</w:t>
      </w:r>
      <w:r w:rsidRPr="007F0E92">
        <w:rPr>
          <w:rFonts w:ascii="Arial" w:hAnsi="Arial" w:cs="Arial"/>
          <w:sz w:val="22"/>
          <w:szCs w:val="22"/>
          <w:lang w:val="es" w:eastAsia="es-CO"/>
        </w:rPr>
        <w:t xml:space="preserve"> propie</w:t>
      </w:r>
      <w:r w:rsidR="007D7183">
        <w:rPr>
          <w:rFonts w:ascii="Arial" w:hAnsi="Arial" w:cs="Arial"/>
          <w:sz w:val="22"/>
          <w:szCs w:val="22"/>
          <w:lang w:val="es" w:eastAsia="es-CO"/>
        </w:rPr>
        <w:t>tario</w:t>
      </w:r>
      <w:r w:rsidRPr="007F0E92">
        <w:rPr>
          <w:rFonts w:ascii="Arial" w:hAnsi="Arial" w:cs="Arial"/>
          <w:sz w:val="22"/>
          <w:szCs w:val="22"/>
          <w:lang w:val="es" w:eastAsia="es-CO"/>
        </w:rPr>
        <w:t xml:space="preserve"> del señor </w:t>
      </w:r>
      <w:r w:rsidRPr="007D7183">
        <w:rPr>
          <w:rFonts w:ascii="Arial" w:hAnsi="Arial" w:cs="Arial"/>
          <w:b/>
          <w:sz w:val="22"/>
          <w:szCs w:val="22"/>
          <w:lang w:val="es" w:eastAsia="es-CO"/>
        </w:rPr>
        <w:t>Octavio Muñoz Rodríguez</w:t>
      </w:r>
      <w:r w:rsidRPr="007F0E92">
        <w:rPr>
          <w:rFonts w:ascii="Arial" w:hAnsi="Arial" w:cs="Arial"/>
          <w:sz w:val="22"/>
          <w:szCs w:val="22"/>
          <w:lang w:val="es" w:eastAsia="es-CO"/>
        </w:rPr>
        <w:t>, identificado con cédula de ciudadanía No. 17.147.349. En la referida queja se manifiestan presuntos incumplimientos a lo dispuesto en los artículos 87 y 140 de la Ley 1801 de 2016, asociados a la falta de documentación exigida para el ejercicio de dicha actividad, sin que a la fecha se haya adelantado actuación administrativa distinta a la recepción y registro de la información suministrada por las peticionarias.</w:t>
      </w:r>
    </w:p>
    <w:p w14:paraId="1D3DA6BB" w14:textId="77777777" w:rsidR="007F0E92" w:rsidRPr="00406EBD" w:rsidRDefault="007F0E92" w:rsidP="00E10B62">
      <w:pPr>
        <w:pStyle w:val="Textoindependiente"/>
        <w:jc w:val="both"/>
        <w:rPr>
          <w:rFonts w:ascii="Arial" w:hAnsi="Arial" w:cs="Arial"/>
          <w:sz w:val="22"/>
          <w:szCs w:val="22"/>
          <w:lang w:val="es" w:eastAsia="es-CO"/>
        </w:rPr>
      </w:pPr>
    </w:p>
    <w:p w14:paraId="7E530799" w14:textId="5FED0FC9" w:rsidR="00E10B62" w:rsidRPr="00406EBD" w:rsidRDefault="00E10B62" w:rsidP="00E10B62">
      <w:pPr>
        <w:pStyle w:val="Textoindependiente"/>
        <w:jc w:val="both"/>
        <w:rPr>
          <w:rFonts w:ascii="Arial" w:hAnsi="Arial" w:cs="Arial"/>
          <w:color w:val="000000"/>
          <w:sz w:val="22"/>
          <w:szCs w:val="22"/>
        </w:rPr>
      </w:pPr>
      <w:r w:rsidRPr="00406EBD">
        <w:rPr>
          <w:rFonts w:ascii="Arial" w:hAnsi="Arial" w:cs="Arial"/>
          <w:color w:val="000000"/>
          <w:sz w:val="22"/>
          <w:szCs w:val="22"/>
        </w:rPr>
        <w:t xml:space="preserve">Visto lo anterior, nota el despacho que </w:t>
      </w:r>
      <w:r w:rsidR="00F71675">
        <w:rPr>
          <w:rFonts w:ascii="Arial" w:hAnsi="Arial" w:cs="Arial"/>
          <w:color w:val="000000"/>
          <w:sz w:val="22"/>
          <w:szCs w:val="22"/>
        </w:rPr>
        <w:t xml:space="preserve">podría tratarse de un comportamiento </w:t>
      </w:r>
      <w:r w:rsidRPr="00406EBD">
        <w:rPr>
          <w:rFonts w:ascii="Arial" w:hAnsi="Arial" w:cs="Arial"/>
          <w:color w:val="000000"/>
          <w:sz w:val="22"/>
          <w:szCs w:val="22"/>
        </w:rPr>
        <w:t>de l</w:t>
      </w:r>
      <w:r w:rsidR="00F71675">
        <w:rPr>
          <w:rFonts w:ascii="Arial" w:hAnsi="Arial" w:cs="Arial"/>
          <w:color w:val="000000"/>
          <w:sz w:val="22"/>
          <w:szCs w:val="22"/>
        </w:rPr>
        <w:t>o</w:t>
      </w:r>
      <w:r w:rsidRPr="00406EBD">
        <w:rPr>
          <w:rFonts w:ascii="Arial" w:hAnsi="Arial" w:cs="Arial"/>
          <w:color w:val="000000"/>
          <w:sz w:val="22"/>
          <w:szCs w:val="22"/>
        </w:rPr>
        <w:t>s contemplad</w:t>
      </w:r>
      <w:r w:rsidR="00F71675">
        <w:rPr>
          <w:rFonts w:ascii="Arial" w:hAnsi="Arial" w:cs="Arial"/>
          <w:color w:val="000000"/>
          <w:sz w:val="22"/>
          <w:szCs w:val="22"/>
        </w:rPr>
        <w:t>o</w:t>
      </w:r>
      <w:r w:rsidRPr="00406EBD">
        <w:rPr>
          <w:rFonts w:ascii="Arial" w:hAnsi="Arial" w:cs="Arial"/>
          <w:color w:val="000000"/>
          <w:sz w:val="22"/>
          <w:szCs w:val="22"/>
        </w:rPr>
        <w:t xml:space="preserve">s en el artículo 92 numeral </w:t>
      </w:r>
      <w:r w:rsidR="0012566F">
        <w:rPr>
          <w:rFonts w:ascii="Arial" w:hAnsi="Arial" w:cs="Arial"/>
          <w:color w:val="000000"/>
          <w:sz w:val="22"/>
          <w:szCs w:val="22"/>
        </w:rPr>
        <w:t>12</w:t>
      </w:r>
      <w:r w:rsidRPr="00406EBD">
        <w:rPr>
          <w:rFonts w:ascii="Arial" w:hAnsi="Arial" w:cs="Arial"/>
          <w:color w:val="000000"/>
          <w:sz w:val="22"/>
          <w:szCs w:val="22"/>
        </w:rPr>
        <w:t xml:space="preserve"> de la ley 1801 de 2016.</w:t>
      </w:r>
    </w:p>
    <w:p w14:paraId="52576C58" w14:textId="77777777" w:rsidR="00E10B62" w:rsidRPr="00406EBD" w:rsidRDefault="00E10B62" w:rsidP="00E10B62">
      <w:pPr>
        <w:widowControl w:val="0"/>
        <w:spacing w:after="0" w:line="240" w:lineRule="auto"/>
        <w:jc w:val="both"/>
        <w:rPr>
          <w:rFonts w:ascii="Arial" w:hAnsi="Arial" w:cs="Arial"/>
          <w:i/>
          <w:color w:val="000000"/>
          <w:sz w:val="22"/>
          <w:szCs w:val="22"/>
        </w:rPr>
      </w:pPr>
    </w:p>
    <w:p w14:paraId="7EE45E3B" w14:textId="77777777" w:rsidR="00E10B62" w:rsidRPr="00406EBD" w:rsidRDefault="00E10B62" w:rsidP="00E10B62">
      <w:pPr>
        <w:pStyle w:val="Textoindependiente"/>
        <w:jc w:val="both"/>
        <w:rPr>
          <w:rFonts w:ascii="Arial" w:hAnsi="Arial" w:cs="Arial"/>
          <w:b/>
          <w:bCs/>
          <w:sz w:val="22"/>
          <w:szCs w:val="22"/>
          <w:lang w:eastAsia="es-CO"/>
        </w:rPr>
      </w:pPr>
      <w:r w:rsidRPr="00406EBD">
        <w:rPr>
          <w:rFonts w:ascii="Arial" w:hAnsi="Arial" w:cs="Arial"/>
          <w:sz w:val="22"/>
          <w:szCs w:val="22"/>
          <w:lang w:eastAsia="es-CO"/>
        </w:rPr>
        <w:t xml:space="preserve">Por lo anterior, este despacho, </w:t>
      </w:r>
    </w:p>
    <w:p w14:paraId="19FFFDB7" w14:textId="77777777" w:rsidR="00E10B62" w:rsidRPr="00406EBD" w:rsidRDefault="00E10B62" w:rsidP="00E10B62">
      <w:pPr>
        <w:pStyle w:val="Ttulo1"/>
        <w:jc w:val="center"/>
        <w:rPr>
          <w:rFonts w:ascii="Arial" w:hAnsi="Arial" w:cs="Arial"/>
          <w:b/>
          <w:color w:val="000000" w:themeColor="text1"/>
          <w:sz w:val="22"/>
          <w:szCs w:val="22"/>
          <w:lang w:eastAsia="es-CO"/>
        </w:rPr>
      </w:pPr>
      <w:r w:rsidRPr="00406EBD">
        <w:rPr>
          <w:rFonts w:ascii="Arial" w:hAnsi="Arial" w:cs="Arial"/>
          <w:b/>
          <w:color w:val="000000" w:themeColor="text1"/>
          <w:sz w:val="22"/>
          <w:szCs w:val="22"/>
          <w:lang w:eastAsia="es-CO"/>
        </w:rPr>
        <w:t>RESUELVE</w:t>
      </w:r>
    </w:p>
    <w:p w14:paraId="0CB507C3" w14:textId="77777777" w:rsidR="00E10B62" w:rsidRPr="00406EBD" w:rsidRDefault="00E10B62" w:rsidP="00E10B62">
      <w:pPr>
        <w:rPr>
          <w:rFonts w:ascii="Arial" w:hAnsi="Arial" w:cs="Arial"/>
          <w:sz w:val="22"/>
          <w:szCs w:val="22"/>
          <w:lang w:eastAsia="es-CO"/>
        </w:rPr>
      </w:pPr>
    </w:p>
    <w:p w14:paraId="17F772BF" w14:textId="5AF46756" w:rsidR="00E10B62" w:rsidRPr="00406EBD" w:rsidRDefault="00E10B62" w:rsidP="00E10B62">
      <w:pPr>
        <w:widowControl w:val="0"/>
        <w:spacing w:after="0" w:line="240" w:lineRule="auto"/>
        <w:jc w:val="both"/>
        <w:rPr>
          <w:rFonts w:ascii="Arial" w:hAnsi="Arial" w:cs="Arial"/>
          <w:bCs/>
          <w:color w:val="000000" w:themeColor="text1"/>
          <w:sz w:val="22"/>
          <w:szCs w:val="22"/>
          <w:lang w:eastAsia="es-CO"/>
        </w:rPr>
      </w:pPr>
      <w:r w:rsidRPr="00406EBD">
        <w:rPr>
          <w:rFonts w:ascii="Arial" w:hAnsi="Arial" w:cs="Arial"/>
          <w:b/>
          <w:sz w:val="22"/>
          <w:szCs w:val="22"/>
        </w:rPr>
        <w:t xml:space="preserve">PRIMERO: </w:t>
      </w:r>
      <w:r w:rsidRPr="00406EBD">
        <w:rPr>
          <w:rFonts w:ascii="Arial" w:hAnsi="Arial" w:cs="Arial"/>
          <w:color w:val="000000"/>
          <w:sz w:val="22"/>
          <w:szCs w:val="22"/>
        </w:rPr>
        <w:t xml:space="preserve">Avocar conocimiento de la presente queja por presuntos comportamientos que afectan la actividad económica consagrado en el artículo 92 numeral </w:t>
      </w:r>
      <w:r w:rsidR="0012566F">
        <w:rPr>
          <w:rFonts w:ascii="Arial" w:hAnsi="Arial" w:cs="Arial"/>
          <w:color w:val="000000"/>
          <w:sz w:val="22"/>
          <w:szCs w:val="22"/>
        </w:rPr>
        <w:t>12</w:t>
      </w:r>
      <w:r w:rsidRPr="00406EBD">
        <w:rPr>
          <w:rFonts w:ascii="Arial" w:hAnsi="Arial" w:cs="Arial"/>
          <w:color w:val="000000"/>
          <w:sz w:val="22"/>
          <w:szCs w:val="22"/>
        </w:rPr>
        <w:t xml:space="preserve"> de la ley 1801 de 2016 contra </w:t>
      </w:r>
      <w:r w:rsidR="007D7183">
        <w:rPr>
          <w:rFonts w:ascii="Arial" w:hAnsi="Arial" w:cs="Arial"/>
          <w:color w:val="000000"/>
          <w:sz w:val="22"/>
          <w:szCs w:val="22"/>
        </w:rPr>
        <w:t>el</w:t>
      </w:r>
      <w:r w:rsidR="000D5529" w:rsidRPr="00406EBD">
        <w:rPr>
          <w:rFonts w:ascii="Arial" w:hAnsi="Arial" w:cs="Arial"/>
          <w:color w:val="000000"/>
          <w:sz w:val="22"/>
          <w:szCs w:val="22"/>
        </w:rPr>
        <w:t xml:space="preserve"> señor </w:t>
      </w:r>
      <w:r w:rsidR="007D7183" w:rsidRPr="007D7183">
        <w:rPr>
          <w:rFonts w:ascii="Arial" w:hAnsi="Arial" w:cs="Arial"/>
          <w:color w:val="000000"/>
          <w:sz w:val="22"/>
          <w:szCs w:val="22"/>
        </w:rPr>
        <w:t>Octavio Muñoz Rodríguez, identificado con cédula de ciudadanía No. 17.147.349</w:t>
      </w:r>
      <w:r w:rsidRPr="00F71675">
        <w:rPr>
          <w:rFonts w:ascii="Arial" w:hAnsi="Arial" w:cs="Arial"/>
          <w:color w:val="000000"/>
          <w:sz w:val="22"/>
          <w:szCs w:val="22"/>
        </w:rPr>
        <w:t>,</w:t>
      </w:r>
      <w:r w:rsidRPr="00406EBD">
        <w:rPr>
          <w:rFonts w:ascii="Arial" w:hAnsi="Arial" w:cs="Arial"/>
          <w:sz w:val="22"/>
          <w:szCs w:val="22"/>
          <w:lang w:val="es" w:eastAsia="es-CO"/>
        </w:rPr>
        <w:t xml:space="preserve"> </w:t>
      </w:r>
      <w:r w:rsidRPr="00406EBD">
        <w:rPr>
          <w:rFonts w:ascii="Arial" w:hAnsi="Arial" w:cs="Arial"/>
          <w:color w:val="000000"/>
          <w:sz w:val="22"/>
          <w:szCs w:val="22"/>
        </w:rPr>
        <w:t xml:space="preserve">propietario y/o representante legal del establecimiento de comercio </w:t>
      </w:r>
      <w:r w:rsidR="007D7183">
        <w:rPr>
          <w:rFonts w:ascii="Arial" w:hAnsi="Arial" w:cs="Arial"/>
          <w:iCs/>
          <w:sz w:val="22"/>
          <w:szCs w:val="22"/>
          <w:lang w:val="es" w:eastAsia="es-CO"/>
        </w:rPr>
        <w:t>venta y consumo de licor</w:t>
      </w:r>
      <w:r w:rsidRPr="00406EBD">
        <w:rPr>
          <w:rFonts w:ascii="Arial" w:hAnsi="Arial" w:cs="Arial"/>
          <w:sz w:val="22"/>
          <w:szCs w:val="22"/>
          <w:lang w:val="es" w:eastAsia="es-CO"/>
        </w:rPr>
        <w:t>,</w:t>
      </w:r>
      <w:r w:rsidRPr="00406EBD">
        <w:rPr>
          <w:rFonts w:ascii="Arial" w:hAnsi="Arial" w:cs="Arial"/>
          <w:color w:val="000000"/>
          <w:sz w:val="22"/>
          <w:szCs w:val="22"/>
        </w:rPr>
        <w:t xml:space="preserve"> ubicado </w:t>
      </w:r>
      <w:r w:rsidR="007D7183" w:rsidRPr="007F0E92">
        <w:rPr>
          <w:rFonts w:ascii="Arial" w:hAnsi="Arial" w:cs="Arial"/>
          <w:sz w:val="22"/>
          <w:szCs w:val="22"/>
          <w:lang w:val="es" w:eastAsia="es-CO"/>
        </w:rPr>
        <w:t>Carrera 71G No. 6B – 22</w:t>
      </w:r>
      <w:r w:rsidR="007D7183">
        <w:rPr>
          <w:rFonts w:ascii="Arial" w:hAnsi="Arial" w:cs="Arial"/>
          <w:sz w:val="22"/>
          <w:szCs w:val="22"/>
          <w:lang w:val="es" w:eastAsia="es-CO"/>
        </w:rPr>
        <w:t xml:space="preserve"> </w:t>
      </w:r>
      <w:r w:rsidR="00F71675" w:rsidRPr="00406EBD">
        <w:rPr>
          <w:rFonts w:ascii="Arial" w:hAnsi="Arial" w:cs="Arial"/>
          <w:iCs/>
          <w:sz w:val="22"/>
          <w:szCs w:val="22"/>
          <w:lang w:val="es" w:eastAsia="es-CO"/>
        </w:rPr>
        <w:t>de</w:t>
      </w:r>
      <w:r w:rsidRPr="00406EBD">
        <w:rPr>
          <w:rFonts w:ascii="Arial" w:hAnsi="Arial" w:cs="Arial"/>
          <w:bCs/>
          <w:color w:val="000000" w:themeColor="text1"/>
          <w:sz w:val="22"/>
          <w:szCs w:val="22"/>
          <w:lang w:eastAsia="es-CO"/>
        </w:rPr>
        <w:t xml:space="preserve"> la localidad de Kennedy.</w:t>
      </w:r>
    </w:p>
    <w:p w14:paraId="0AF9D7FD" w14:textId="77777777" w:rsidR="00E10B62" w:rsidRPr="00406EBD" w:rsidRDefault="00E10B62" w:rsidP="00E10B62">
      <w:pPr>
        <w:widowControl w:val="0"/>
        <w:spacing w:after="0" w:line="240" w:lineRule="auto"/>
        <w:jc w:val="both"/>
        <w:rPr>
          <w:rFonts w:ascii="Arial" w:hAnsi="Arial" w:cs="Arial"/>
          <w:bCs/>
          <w:color w:val="000000" w:themeColor="text1"/>
          <w:sz w:val="22"/>
          <w:szCs w:val="22"/>
          <w:lang w:eastAsia="es-CO"/>
        </w:rPr>
      </w:pPr>
    </w:p>
    <w:p w14:paraId="72432705" w14:textId="66C78C85" w:rsidR="000D5529" w:rsidRPr="00406EBD" w:rsidRDefault="00E10B62" w:rsidP="00806F42">
      <w:pPr>
        <w:pStyle w:val="Prrafodelista"/>
        <w:widowControl w:val="0"/>
        <w:numPr>
          <w:ilvl w:val="0"/>
          <w:numId w:val="2"/>
        </w:numPr>
        <w:suppressAutoHyphens/>
        <w:spacing w:after="0" w:line="240" w:lineRule="auto"/>
        <w:jc w:val="both"/>
        <w:textAlignment w:val="baseline"/>
        <w:rPr>
          <w:rFonts w:ascii="Arial" w:hAnsi="Arial" w:cs="Arial"/>
        </w:rPr>
      </w:pPr>
      <w:r w:rsidRPr="00406EBD">
        <w:rPr>
          <w:rFonts w:ascii="Arial" w:hAnsi="Arial" w:cs="Arial"/>
        </w:rPr>
        <w:t>Con el objeto de esclarecer los hechos, se dispone que sea descargado en línea el boletín catastral del inmueble donde se encuentra ubicado el establecimiento comercial.</w:t>
      </w:r>
    </w:p>
    <w:p w14:paraId="1066C31B" w14:textId="77777777" w:rsidR="000D5529" w:rsidRPr="00406EBD" w:rsidRDefault="000D5529" w:rsidP="000D5529">
      <w:pPr>
        <w:pStyle w:val="Prrafodelista"/>
        <w:widowControl w:val="0"/>
        <w:suppressAutoHyphens/>
        <w:spacing w:after="0" w:line="240" w:lineRule="auto"/>
        <w:jc w:val="both"/>
        <w:textAlignment w:val="baseline"/>
        <w:rPr>
          <w:rFonts w:ascii="Arial" w:hAnsi="Arial" w:cs="Arial"/>
        </w:rPr>
      </w:pPr>
    </w:p>
    <w:p w14:paraId="7DCDBBCF" w14:textId="1512DAD4" w:rsidR="00E10B62" w:rsidRPr="00406EBD" w:rsidRDefault="00E10B62" w:rsidP="000D5529">
      <w:pPr>
        <w:pStyle w:val="Prrafodelista"/>
        <w:widowControl w:val="0"/>
        <w:numPr>
          <w:ilvl w:val="0"/>
          <w:numId w:val="2"/>
        </w:numPr>
        <w:suppressAutoHyphens/>
        <w:spacing w:after="0" w:line="240" w:lineRule="auto"/>
        <w:jc w:val="both"/>
        <w:textAlignment w:val="baseline"/>
        <w:rPr>
          <w:rFonts w:ascii="Arial" w:hAnsi="Arial" w:cs="Arial"/>
        </w:rPr>
      </w:pPr>
      <w:r w:rsidRPr="00406EBD">
        <w:rPr>
          <w:rFonts w:ascii="Arial" w:hAnsi="Arial" w:cs="Arial"/>
        </w:rPr>
        <w:t xml:space="preserve">Ofíciese a la Cámara de Comercio de Bogotá, para que nos allegue el Certificado de Existencia y Representación legal del establecimiento de </w:t>
      </w:r>
      <w:r w:rsidR="007D7183">
        <w:rPr>
          <w:rFonts w:ascii="Arial" w:hAnsi="Arial" w:cs="Arial"/>
          <w:iCs/>
          <w:lang w:val="es" w:eastAsia="es-CO"/>
        </w:rPr>
        <w:t>venta y consumo de licor</w:t>
      </w:r>
      <w:r w:rsidR="000D5529" w:rsidRPr="00406EBD">
        <w:rPr>
          <w:rFonts w:ascii="Arial" w:hAnsi="Arial" w:cs="Arial"/>
        </w:rPr>
        <w:t xml:space="preserve">, ubicado </w:t>
      </w:r>
      <w:r w:rsidR="007D7183" w:rsidRPr="007F0E92">
        <w:rPr>
          <w:rFonts w:ascii="Arial" w:hAnsi="Arial" w:cs="Arial"/>
          <w:lang w:val="es" w:eastAsia="es-CO"/>
        </w:rPr>
        <w:t>Carrera 71G No. 6B – 22</w:t>
      </w:r>
      <w:r w:rsidR="007D7183">
        <w:rPr>
          <w:rFonts w:ascii="Arial" w:hAnsi="Arial" w:cs="Arial"/>
          <w:lang w:val="es" w:eastAsia="es-CO"/>
        </w:rPr>
        <w:t xml:space="preserve"> </w:t>
      </w:r>
      <w:r w:rsidR="00F71675" w:rsidRPr="00406EBD">
        <w:rPr>
          <w:rFonts w:ascii="Arial" w:hAnsi="Arial" w:cs="Arial"/>
        </w:rPr>
        <w:t>de</w:t>
      </w:r>
      <w:r w:rsidR="000D5529" w:rsidRPr="00406EBD">
        <w:rPr>
          <w:rFonts w:ascii="Arial" w:hAnsi="Arial" w:cs="Arial"/>
        </w:rPr>
        <w:t xml:space="preserve"> la localidad de Kennedy</w:t>
      </w:r>
      <w:r w:rsidRPr="00406EBD">
        <w:rPr>
          <w:rFonts w:ascii="Arial" w:hAnsi="Arial" w:cs="Arial"/>
          <w:bCs/>
          <w:noProof/>
        </w:rPr>
        <w:t>.</w:t>
      </w:r>
    </w:p>
    <w:p w14:paraId="58AAFD51" w14:textId="77777777" w:rsidR="00E10B62" w:rsidRPr="00406EBD" w:rsidRDefault="00E10B62" w:rsidP="00E10B62">
      <w:pPr>
        <w:pStyle w:val="Prrafodelista"/>
        <w:widowControl w:val="0"/>
        <w:suppressAutoHyphens/>
        <w:spacing w:after="0" w:line="240" w:lineRule="auto"/>
        <w:ind w:left="0"/>
        <w:jc w:val="both"/>
        <w:textAlignment w:val="baseline"/>
        <w:rPr>
          <w:rFonts w:ascii="Arial" w:hAnsi="Arial" w:cs="Arial"/>
        </w:rPr>
      </w:pPr>
    </w:p>
    <w:p w14:paraId="4918757A" w14:textId="1D40F329" w:rsidR="00E10B62" w:rsidRDefault="00C90E24" w:rsidP="00E10B62">
      <w:pPr>
        <w:spacing w:after="0" w:line="240" w:lineRule="auto"/>
        <w:jc w:val="both"/>
        <w:rPr>
          <w:rFonts w:ascii="Arial" w:hAnsi="Arial" w:cs="Arial"/>
          <w:color w:val="000000" w:themeColor="text1"/>
          <w:sz w:val="22"/>
          <w:szCs w:val="22"/>
          <w:lang w:eastAsia="es-CO"/>
        </w:rPr>
      </w:pPr>
      <w:r w:rsidRPr="00406EBD">
        <w:rPr>
          <w:rFonts w:ascii="Arial" w:hAnsi="Arial" w:cs="Arial"/>
          <w:b/>
          <w:color w:val="000000"/>
          <w:sz w:val="22"/>
          <w:szCs w:val="22"/>
        </w:rPr>
        <w:t>SEGUNDO:</w:t>
      </w:r>
      <w:r w:rsidRPr="00C90E24">
        <w:rPr>
          <w:rFonts w:ascii="Arial" w:hAnsi="Arial" w:cs="Arial"/>
          <w:color w:val="000000" w:themeColor="text1"/>
          <w:sz w:val="22"/>
          <w:szCs w:val="22"/>
          <w:lang w:eastAsia="es-CO"/>
        </w:rPr>
        <w:t xml:space="preserve"> programar por auto por separado, fecha y hora para Audiencia Pública dentro del expediente No. </w:t>
      </w:r>
      <w:r w:rsidR="007D7183">
        <w:rPr>
          <w:rFonts w:ascii="Arial" w:hAnsi="Arial" w:cs="Arial"/>
          <w:sz w:val="22"/>
          <w:szCs w:val="22"/>
          <w:lang w:val="es" w:eastAsia="es-CO"/>
        </w:rPr>
        <w:t>2025584490101708E</w:t>
      </w:r>
      <w:r w:rsidRPr="00C90E24">
        <w:rPr>
          <w:rFonts w:ascii="Arial" w:hAnsi="Arial" w:cs="Arial"/>
          <w:color w:val="000000" w:themeColor="text1"/>
          <w:sz w:val="22"/>
          <w:szCs w:val="22"/>
          <w:lang w:eastAsia="es-CO"/>
        </w:rPr>
        <w:t>, de acuerdo a la disponibilidad de la agenda de la Inspección 8 “B” Distrital de Policía.</w:t>
      </w:r>
    </w:p>
    <w:p w14:paraId="0A2B2332" w14:textId="77777777" w:rsidR="00C90E24" w:rsidRPr="00406EBD" w:rsidRDefault="00C90E24" w:rsidP="00E10B62">
      <w:pPr>
        <w:spacing w:after="0" w:line="240" w:lineRule="auto"/>
        <w:jc w:val="both"/>
        <w:rPr>
          <w:rFonts w:ascii="Arial" w:hAnsi="Arial" w:cs="Arial"/>
          <w:b/>
          <w:color w:val="000000"/>
          <w:sz w:val="22"/>
          <w:szCs w:val="22"/>
        </w:rPr>
      </w:pPr>
    </w:p>
    <w:p w14:paraId="4A5F9586" w14:textId="317DAA9F" w:rsidR="00E10B62" w:rsidRPr="00406EBD" w:rsidRDefault="00E10B62" w:rsidP="00E10B62">
      <w:pPr>
        <w:widowControl w:val="0"/>
        <w:spacing w:after="0" w:line="240" w:lineRule="auto"/>
        <w:jc w:val="both"/>
        <w:textAlignment w:val="baseline"/>
        <w:rPr>
          <w:rFonts w:ascii="Arial" w:hAnsi="Arial" w:cs="Arial"/>
          <w:sz w:val="22"/>
          <w:szCs w:val="22"/>
        </w:rPr>
      </w:pPr>
      <w:r w:rsidRPr="00406EBD">
        <w:rPr>
          <w:rFonts w:ascii="Arial" w:hAnsi="Arial" w:cs="Arial"/>
          <w:b/>
          <w:sz w:val="22"/>
          <w:szCs w:val="22"/>
        </w:rPr>
        <w:t xml:space="preserve">TERCERO: </w:t>
      </w:r>
      <w:r w:rsidRPr="00406EBD">
        <w:rPr>
          <w:rFonts w:ascii="Arial" w:hAnsi="Arial" w:cs="Arial"/>
          <w:sz w:val="22"/>
          <w:szCs w:val="22"/>
        </w:rPr>
        <w:t>Solicitar al arquitecto o profesional adscrito a este despacho practique visita técnica al establecimiento de comercio-</w:t>
      </w:r>
      <w:r w:rsidR="00406EBD" w:rsidRPr="00406EBD">
        <w:rPr>
          <w:sz w:val="22"/>
          <w:szCs w:val="22"/>
        </w:rPr>
        <w:t xml:space="preserve"> </w:t>
      </w:r>
      <w:r w:rsidR="007D7183">
        <w:rPr>
          <w:rFonts w:ascii="Arial" w:hAnsi="Arial" w:cs="Arial"/>
          <w:iCs/>
          <w:sz w:val="22"/>
          <w:szCs w:val="22"/>
          <w:lang w:val="es" w:eastAsia="es-CO"/>
        </w:rPr>
        <w:t>venta y consumo de licor</w:t>
      </w:r>
      <w:r w:rsidR="00406EBD" w:rsidRPr="00406EBD">
        <w:rPr>
          <w:rFonts w:ascii="Arial" w:hAnsi="Arial" w:cs="Arial"/>
          <w:sz w:val="22"/>
          <w:szCs w:val="22"/>
          <w:lang w:val="es" w:eastAsia="es-CO"/>
        </w:rPr>
        <w:t xml:space="preserve">, ubicado </w:t>
      </w:r>
      <w:r w:rsidR="007D7183" w:rsidRPr="007F0E92">
        <w:rPr>
          <w:rFonts w:ascii="Arial" w:hAnsi="Arial" w:cs="Arial"/>
          <w:sz w:val="22"/>
          <w:szCs w:val="22"/>
          <w:lang w:val="es" w:eastAsia="es-CO"/>
        </w:rPr>
        <w:t>Carrera 71G No. 6B – 22</w:t>
      </w:r>
      <w:r w:rsidR="007D7183">
        <w:rPr>
          <w:rFonts w:ascii="Arial" w:hAnsi="Arial" w:cs="Arial"/>
          <w:lang w:val="es" w:eastAsia="es-CO"/>
        </w:rPr>
        <w:t xml:space="preserve"> </w:t>
      </w:r>
      <w:r w:rsidRPr="00406EBD">
        <w:rPr>
          <w:rFonts w:ascii="Arial" w:hAnsi="Arial" w:cs="Arial"/>
          <w:sz w:val="22"/>
          <w:szCs w:val="22"/>
        </w:rPr>
        <w:t>de esta localidad</w:t>
      </w:r>
      <w:r w:rsidRPr="00406EBD">
        <w:rPr>
          <w:rFonts w:ascii="Arial" w:hAnsi="Arial" w:cs="Arial"/>
          <w:bCs/>
          <w:noProof/>
          <w:sz w:val="22"/>
          <w:szCs w:val="22"/>
        </w:rPr>
        <w:t>,</w:t>
      </w:r>
      <w:r w:rsidRPr="00406EBD">
        <w:rPr>
          <w:rFonts w:ascii="Arial" w:hAnsi="Arial" w:cs="Arial"/>
          <w:sz w:val="22"/>
          <w:szCs w:val="22"/>
        </w:rPr>
        <w:t xml:space="preserve"> a efecto de indicar que actividad económica se desarrolla en este inmueble, si el uso del suelo permite realizar en el sitio la actividad y demás situaciones que considere útiles para la investigación. </w:t>
      </w:r>
    </w:p>
    <w:p w14:paraId="4FF8051A" w14:textId="77777777" w:rsidR="00E10B62" w:rsidRPr="00406EBD" w:rsidRDefault="00E10B62" w:rsidP="00E10B62">
      <w:pPr>
        <w:spacing w:after="0" w:line="240" w:lineRule="auto"/>
        <w:jc w:val="both"/>
        <w:rPr>
          <w:rFonts w:ascii="Arial" w:hAnsi="Arial" w:cs="Arial"/>
          <w:b/>
          <w:color w:val="000000"/>
          <w:sz w:val="22"/>
          <w:szCs w:val="22"/>
        </w:rPr>
      </w:pPr>
    </w:p>
    <w:p w14:paraId="78E8A4F6" w14:textId="5D016A47" w:rsidR="00E10B62" w:rsidRPr="00406EBD" w:rsidRDefault="00E10B62" w:rsidP="00E10B62">
      <w:pPr>
        <w:pStyle w:val="Sinespaciado"/>
        <w:rPr>
          <w:color w:val="000000" w:themeColor="text1"/>
          <w:szCs w:val="22"/>
          <w:lang w:val="es" w:eastAsia="es-CO"/>
        </w:rPr>
      </w:pPr>
      <w:r w:rsidRPr="00406EBD">
        <w:rPr>
          <w:b/>
          <w:color w:val="000000"/>
          <w:szCs w:val="22"/>
        </w:rPr>
        <w:t>CUARTO</w:t>
      </w:r>
      <w:r w:rsidRPr="00406EBD">
        <w:rPr>
          <w:b/>
          <w:bCs/>
          <w:color w:val="000000"/>
          <w:szCs w:val="22"/>
        </w:rPr>
        <w:t>:</w:t>
      </w:r>
      <w:r w:rsidRPr="00406EBD">
        <w:rPr>
          <w:b/>
          <w:color w:val="000000"/>
          <w:szCs w:val="22"/>
        </w:rPr>
        <w:t xml:space="preserve"> </w:t>
      </w:r>
      <w:r w:rsidRPr="00406EBD">
        <w:rPr>
          <w:szCs w:val="22"/>
        </w:rPr>
        <w:t xml:space="preserve"> </w:t>
      </w:r>
      <w:r w:rsidRPr="00406EBD">
        <w:rPr>
          <w:color w:val="000000" w:themeColor="text1"/>
          <w:szCs w:val="22"/>
        </w:rPr>
        <w:t>Oficiar al Señor Comandante de Policía de Kennedy, realizar operativos de control y vigilancia al establecimiento de comercio</w:t>
      </w:r>
      <w:r w:rsidR="00C90E24" w:rsidRPr="00C90E24">
        <w:rPr>
          <w:rFonts w:cs="Arial"/>
          <w:iCs/>
          <w:szCs w:val="22"/>
          <w:lang w:val="es" w:eastAsia="es-CO"/>
        </w:rPr>
        <w:t xml:space="preserve"> </w:t>
      </w:r>
      <w:r w:rsidR="007D7183">
        <w:rPr>
          <w:rFonts w:cs="Arial"/>
          <w:iCs/>
          <w:szCs w:val="22"/>
          <w:lang w:val="es" w:eastAsia="es-CO"/>
        </w:rPr>
        <w:t>venta y consumo de licor</w:t>
      </w:r>
      <w:r w:rsidR="00406EBD" w:rsidRPr="00406EBD">
        <w:rPr>
          <w:color w:val="000000" w:themeColor="text1"/>
          <w:szCs w:val="22"/>
        </w:rPr>
        <w:t xml:space="preserve">, </w:t>
      </w:r>
      <w:r w:rsidR="007D7183" w:rsidRPr="007F0E92">
        <w:rPr>
          <w:rFonts w:cs="Arial"/>
          <w:szCs w:val="22"/>
          <w:lang w:val="es" w:eastAsia="es-CO"/>
        </w:rPr>
        <w:t>Carrera 71G No. 6B – 22</w:t>
      </w:r>
      <w:r w:rsidR="007D7183">
        <w:rPr>
          <w:rFonts w:cs="Arial"/>
          <w:lang w:val="es" w:eastAsia="es-CO"/>
        </w:rPr>
        <w:t xml:space="preserve"> </w:t>
      </w:r>
      <w:r w:rsidR="00406EBD" w:rsidRPr="00406EBD">
        <w:rPr>
          <w:color w:val="000000" w:themeColor="text1"/>
          <w:szCs w:val="22"/>
        </w:rPr>
        <w:t>de esta localidad</w:t>
      </w:r>
      <w:r w:rsidRPr="00406EBD">
        <w:rPr>
          <w:color w:val="000000" w:themeColor="text1"/>
          <w:szCs w:val="22"/>
        </w:rPr>
        <w:t xml:space="preserve">, </w:t>
      </w:r>
      <w:r w:rsidRPr="00406EBD">
        <w:rPr>
          <w:szCs w:val="22"/>
        </w:rPr>
        <w:t xml:space="preserve">de conformidad con el articulo 87 y 92 e informar los hallazgos con destino al expediente </w:t>
      </w:r>
      <w:r w:rsidR="007D7183">
        <w:rPr>
          <w:rFonts w:cs="Arial"/>
          <w:szCs w:val="22"/>
          <w:lang w:val="es" w:eastAsia="es-CO"/>
        </w:rPr>
        <w:t>2025584490101708E</w:t>
      </w:r>
      <w:r w:rsidRPr="00406EBD">
        <w:rPr>
          <w:color w:val="000000" w:themeColor="text1"/>
          <w:szCs w:val="22"/>
          <w:lang w:val="es" w:eastAsia="es-CO"/>
        </w:rPr>
        <w:t>.</w:t>
      </w:r>
    </w:p>
    <w:p w14:paraId="100D6E80" w14:textId="77777777" w:rsidR="00E10B62" w:rsidRPr="00406EBD" w:rsidRDefault="00E10B62" w:rsidP="00E10B62">
      <w:pPr>
        <w:pStyle w:val="Sinespaciado"/>
        <w:rPr>
          <w:szCs w:val="22"/>
          <w:lang w:val="es" w:eastAsia="es-CO"/>
        </w:rPr>
      </w:pPr>
    </w:p>
    <w:p w14:paraId="6E54E529" w14:textId="77777777" w:rsidR="00E10B62" w:rsidRPr="00406EBD" w:rsidRDefault="00E10B62" w:rsidP="00E10B62">
      <w:pPr>
        <w:pStyle w:val="Sinespaciado"/>
        <w:rPr>
          <w:szCs w:val="22"/>
        </w:rPr>
      </w:pPr>
      <w:r w:rsidRPr="00406EBD">
        <w:rPr>
          <w:b/>
          <w:color w:val="000000" w:themeColor="text1"/>
          <w:szCs w:val="22"/>
        </w:rPr>
        <w:t>QUINTO</w:t>
      </w:r>
      <w:r w:rsidRPr="00406EBD">
        <w:rPr>
          <w:color w:val="000000" w:themeColor="text1"/>
          <w:szCs w:val="22"/>
        </w:rPr>
        <w:t xml:space="preserve">: </w:t>
      </w:r>
      <w:r w:rsidRPr="00406EBD">
        <w:rPr>
          <w:szCs w:val="22"/>
        </w:rPr>
        <w:t xml:space="preserve"> </w:t>
      </w:r>
      <w:r w:rsidRPr="00406EBD">
        <w:rPr>
          <w:b/>
          <w:bCs/>
          <w:color w:val="000000" w:themeColor="text1"/>
          <w:szCs w:val="22"/>
        </w:rPr>
        <w:t xml:space="preserve"> </w:t>
      </w:r>
      <w:r w:rsidRPr="00406EBD">
        <w:rPr>
          <w:bCs/>
          <w:color w:val="000000" w:themeColor="text1"/>
          <w:szCs w:val="22"/>
        </w:rPr>
        <w:t>Por Secretaría</w:t>
      </w:r>
      <w:r w:rsidRPr="00406EBD">
        <w:rPr>
          <w:b/>
          <w:bCs/>
          <w:color w:val="000000" w:themeColor="text1"/>
          <w:szCs w:val="22"/>
        </w:rPr>
        <w:t xml:space="preserve"> </w:t>
      </w:r>
      <w:r w:rsidRPr="00406EBD">
        <w:rPr>
          <w:color w:val="000000" w:themeColor="text1"/>
          <w:szCs w:val="22"/>
        </w:rPr>
        <w:t>comuníquese al propietario del establecimiento de comercio, fecha y hora de la audiencia pública en la forma dispuesta por el numeral 2 del artículo 223 de la ley 1801 de 2016, informándole que en esta fecha debe allegar los documentos de funcionamiento del establecimiento de comercio relacionados en el artículo 87 de la ley 1801 de 2016</w:t>
      </w:r>
      <w:r w:rsidRPr="00406EBD">
        <w:rPr>
          <w:szCs w:val="22"/>
        </w:rPr>
        <w:t>.</w:t>
      </w:r>
    </w:p>
    <w:p w14:paraId="49E84CBB" w14:textId="77777777" w:rsidR="00E10B62" w:rsidRPr="00406EBD" w:rsidRDefault="00E10B62" w:rsidP="00E10B62">
      <w:pPr>
        <w:spacing w:after="0" w:line="240" w:lineRule="auto"/>
        <w:jc w:val="both"/>
        <w:rPr>
          <w:rFonts w:ascii="Arial" w:hAnsi="Arial" w:cs="Arial"/>
          <w:sz w:val="22"/>
          <w:szCs w:val="22"/>
        </w:rPr>
      </w:pPr>
    </w:p>
    <w:p w14:paraId="6FD47F11" w14:textId="77777777" w:rsidR="00E10B62" w:rsidRPr="00406EBD" w:rsidRDefault="00E10B62" w:rsidP="00E10B62">
      <w:pPr>
        <w:spacing w:after="0" w:line="240" w:lineRule="auto"/>
        <w:jc w:val="both"/>
        <w:rPr>
          <w:rFonts w:ascii="Arial" w:hAnsi="Arial" w:cs="Arial"/>
          <w:sz w:val="22"/>
          <w:szCs w:val="22"/>
        </w:rPr>
      </w:pPr>
      <w:r w:rsidRPr="00406EBD">
        <w:rPr>
          <w:rFonts w:ascii="Arial" w:hAnsi="Arial" w:cs="Arial"/>
          <w:b/>
          <w:color w:val="000000"/>
          <w:sz w:val="22"/>
          <w:szCs w:val="22"/>
        </w:rPr>
        <w:t>SEXTO</w:t>
      </w:r>
      <w:r w:rsidRPr="00406EBD">
        <w:rPr>
          <w:rFonts w:ascii="Arial" w:hAnsi="Arial" w:cs="Arial"/>
          <w:color w:val="000000"/>
          <w:sz w:val="22"/>
          <w:szCs w:val="22"/>
        </w:rPr>
        <w:t>: Disponer que contra la presente decisión no procede ningún recurso.</w:t>
      </w:r>
    </w:p>
    <w:p w14:paraId="461BA6E9" w14:textId="77777777" w:rsidR="00E10B62" w:rsidRPr="003C3813" w:rsidRDefault="00E10B62" w:rsidP="00E10B62">
      <w:pPr>
        <w:spacing w:after="0" w:line="240" w:lineRule="auto"/>
        <w:jc w:val="both"/>
        <w:rPr>
          <w:rFonts w:ascii="Arial" w:hAnsi="Arial" w:cs="Arial"/>
        </w:rPr>
      </w:pPr>
    </w:p>
    <w:p w14:paraId="2DDF1CAD" w14:textId="77777777" w:rsidR="00E10B62" w:rsidRPr="00C54EC0" w:rsidRDefault="00E10B62" w:rsidP="00E10B62">
      <w:pPr>
        <w:autoSpaceDE w:val="0"/>
        <w:autoSpaceDN w:val="0"/>
        <w:adjustRightInd w:val="0"/>
        <w:spacing w:after="0" w:line="240" w:lineRule="auto"/>
        <w:jc w:val="center"/>
        <w:rPr>
          <w:rFonts w:ascii="Arial" w:hAnsi="Arial" w:cs="Arial"/>
          <w:b/>
          <w:bCs/>
          <w:lang w:eastAsia="es-CO"/>
        </w:rPr>
      </w:pPr>
    </w:p>
    <w:p w14:paraId="635BDF21" w14:textId="77777777" w:rsidR="00E10B62" w:rsidRPr="00C54EC0" w:rsidRDefault="00E10B62" w:rsidP="00E10B62">
      <w:pPr>
        <w:spacing w:after="0" w:line="240" w:lineRule="auto"/>
        <w:jc w:val="center"/>
        <w:rPr>
          <w:rFonts w:ascii="Arial" w:hAnsi="Arial" w:cs="Arial"/>
          <w:b/>
          <w:color w:val="000000" w:themeColor="text1"/>
        </w:rPr>
      </w:pPr>
      <w:r w:rsidRPr="00C54EC0">
        <w:rPr>
          <w:rFonts w:ascii="Arial" w:hAnsi="Arial" w:cs="Arial"/>
          <w:b/>
          <w:color w:val="000000" w:themeColor="text1"/>
        </w:rPr>
        <w:t>CÚMPLASE</w:t>
      </w:r>
    </w:p>
    <w:p w14:paraId="568BDD5D" w14:textId="77777777" w:rsidR="00E10B62" w:rsidRPr="00C54EC0" w:rsidRDefault="00E10B62" w:rsidP="00E10B62">
      <w:pPr>
        <w:tabs>
          <w:tab w:val="left" w:pos="3046"/>
        </w:tabs>
        <w:spacing w:after="0" w:line="240" w:lineRule="auto"/>
        <w:jc w:val="both"/>
        <w:rPr>
          <w:rFonts w:ascii="Arial" w:hAnsi="Arial" w:cs="Arial"/>
          <w:i/>
          <w:iCs/>
        </w:rPr>
      </w:pPr>
    </w:p>
    <w:p w14:paraId="4EB81399" w14:textId="77777777" w:rsidR="00E10B62" w:rsidRPr="00C54EC0" w:rsidRDefault="00E10B62" w:rsidP="00E10B62">
      <w:pPr>
        <w:tabs>
          <w:tab w:val="left" w:pos="3046"/>
        </w:tabs>
        <w:spacing w:after="0" w:line="240" w:lineRule="auto"/>
        <w:jc w:val="both"/>
        <w:rPr>
          <w:rFonts w:ascii="Arial" w:hAnsi="Arial" w:cs="Arial"/>
          <w:i/>
          <w:iCs/>
        </w:rPr>
      </w:pPr>
    </w:p>
    <w:p w14:paraId="06D4B41F" w14:textId="77777777" w:rsidR="00E10B62" w:rsidRPr="00C54EC0" w:rsidRDefault="00E10B62" w:rsidP="00E10B62">
      <w:pPr>
        <w:tabs>
          <w:tab w:val="left" w:pos="3046"/>
        </w:tabs>
        <w:spacing w:after="0" w:line="240" w:lineRule="auto"/>
        <w:jc w:val="both"/>
        <w:rPr>
          <w:rFonts w:ascii="Arial" w:hAnsi="Arial" w:cs="Arial"/>
          <w:i/>
          <w:iCs/>
        </w:rPr>
      </w:pPr>
    </w:p>
    <w:p w14:paraId="290EAD14" w14:textId="77777777" w:rsidR="00E10B62" w:rsidRPr="00C54EC0" w:rsidRDefault="00E10B62" w:rsidP="00406EBD">
      <w:pPr>
        <w:spacing w:after="0" w:line="240" w:lineRule="auto"/>
        <w:jc w:val="center"/>
        <w:rPr>
          <w:rFonts w:ascii="Arial" w:hAnsi="Arial" w:cs="Arial"/>
          <w:b/>
          <w:sz w:val="24"/>
          <w:szCs w:val="24"/>
        </w:rPr>
      </w:pPr>
      <w:proofErr w:type="spellStart"/>
      <w:r w:rsidRPr="00C54EC0">
        <w:rPr>
          <w:rFonts w:ascii="Arial" w:hAnsi="Arial" w:cs="Arial"/>
          <w:b/>
          <w:sz w:val="24"/>
          <w:szCs w:val="24"/>
        </w:rPr>
        <w:t>Leidy</w:t>
      </w:r>
      <w:proofErr w:type="spellEnd"/>
      <w:r w:rsidRPr="00C54EC0">
        <w:rPr>
          <w:rFonts w:ascii="Arial" w:hAnsi="Arial" w:cs="Arial"/>
          <w:b/>
          <w:sz w:val="24"/>
          <w:szCs w:val="24"/>
        </w:rPr>
        <w:t xml:space="preserve"> Paola Alfonso Álvarez</w:t>
      </w:r>
    </w:p>
    <w:p w14:paraId="3312AB5D" w14:textId="77777777" w:rsidR="00E10B62" w:rsidRPr="00C54EC0" w:rsidRDefault="00E10B62" w:rsidP="00406EBD">
      <w:pPr>
        <w:spacing w:after="0" w:line="240" w:lineRule="auto"/>
        <w:jc w:val="center"/>
        <w:rPr>
          <w:rFonts w:ascii="Arial" w:hAnsi="Arial" w:cs="Arial"/>
          <w:sz w:val="24"/>
          <w:szCs w:val="24"/>
        </w:rPr>
      </w:pPr>
      <w:r w:rsidRPr="00C54EC0">
        <w:rPr>
          <w:rFonts w:ascii="Arial" w:hAnsi="Arial" w:cs="Arial"/>
          <w:sz w:val="24"/>
          <w:szCs w:val="24"/>
        </w:rPr>
        <w:t>Inspectora Octava “B” Distrital de Policía</w:t>
      </w:r>
    </w:p>
    <w:p w14:paraId="6E44D31E" w14:textId="77777777" w:rsidR="00E10B62" w:rsidRPr="00C54EC0" w:rsidRDefault="00E10B62" w:rsidP="00E10B62">
      <w:pPr>
        <w:spacing w:after="0" w:line="240" w:lineRule="auto"/>
        <w:jc w:val="both"/>
        <w:rPr>
          <w:rFonts w:ascii="Arial" w:eastAsia="Arial" w:hAnsi="Arial" w:cs="Arial"/>
          <w:sz w:val="16"/>
          <w:szCs w:val="16"/>
        </w:rPr>
      </w:pPr>
    </w:p>
    <w:p w14:paraId="76A63E85" w14:textId="412E21F6" w:rsidR="005B23D3" w:rsidRPr="00C54EC0" w:rsidRDefault="005B23D3" w:rsidP="005B23D3">
      <w:pPr>
        <w:spacing w:after="0" w:line="240" w:lineRule="auto"/>
        <w:jc w:val="both"/>
        <w:rPr>
          <w:rFonts w:ascii="Arial" w:hAnsi="Arial" w:cs="Arial"/>
          <w:sz w:val="16"/>
          <w:szCs w:val="16"/>
        </w:rPr>
      </w:pPr>
      <w:r w:rsidRPr="00C54EC0">
        <w:rPr>
          <w:rFonts w:ascii="Arial" w:eastAsia="Arial" w:hAnsi="Arial" w:cs="Arial"/>
          <w:sz w:val="16"/>
          <w:szCs w:val="16"/>
        </w:rPr>
        <w:t xml:space="preserve">Elaboró: </w:t>
      </w:r>
      <w:r>
        <w:rPr>
          <w:rFonts w:ascii="Arial" w:eastAsia="Arial" w:hAnsi="Arial" w:cs="Arial"/>
          <w:sz w:val="16"/>
          <w:szCs w:val="16"/>
        </w:rPr>
        <w:t>César Tocora Perez</w:t>
      </w:r>
      <w:r w:rsidRPr="00C54EC0">
        <w:rPr>
          <w:rFonts w:ascii="Arial" w:eastAsia="Arial" w:hAnsi="Arial" w:cs="Arial"/>
          <w:sz w:val="16"/>
          <w:szCs w:val="16"/>
        </w:rPr>
        <w:t>: Abogad</w:t>
      </w:r>
      <w:r>
        <w:rPr>
          <w:rFonts w:ascii="Arial" w:eastAsia="Arial" w:hAnsi="Arial" w:cs="Arial"/>
          <w:sz w:val="16"/>
          <w:szCs w:val="16"/>
        </w:rPr>
        <w:t>o</w:t>
      </w:r>
      <w:r w:rsidRPr="00C54EC0">
        <w:rPr>
          <w:rFonts w:ascii="Arial" w:eastAsia="Arial" w:hAnsi="Arial" w:cs="Arial"/>
          <w:sz w:val="16"/>
          <w:szCs w:val="16"/>
        </w:rPr>
        <w:t xml:space="preserve"> apoyo Inspecc</w:t>
      </w:r>
      <w:r>
        <w:rPr>
          <w:rFonts w:ascii="Arial" w:eastAsia="Arial" w:hAnsi="Arial" w:cs="Arial"/>
          <w:sz w:val="16"/>
          <w:szCs w:val="16"/>
        </w:rPr>
        <w:t>ión 8B Distrital de Policía CPS</w:t>
      </w:r>
      <w:r>
        <w:rPr>
          <w:rFonts w:ascii="Arial" w:hAnsi="Arial" w:cs="Arial"/>
          <w:noProof/>
          <w:lang w:eastAsia="es-CO"/>
        </w:rPr>
        <w:drawing>
          <wp:inline distT="0" distB="0" distL="0" distR="0" wp14:anchorId="62B9696D" wp14:editId="7E0E7733">
            <wp:extent cx="352425" cy="93289"/>
            <wp:effectExtent l="0" t="0" r="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04-22 at 10.38.33.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2251" cy="109125"/>
                    </a:xfrm>
                    <a:prstGeom prst="rect">
                      <a:avLst/>
                    </a:prstGeom>
                  </pic:spPr>
                </pic:pic>
              </a:graphicData>
            </a:graphic>
          </wp:inline>
        </w:drawing>
      </w:r>
      <w:r w:rsidRPr="00C54EC0">
        <w:rPr>
          <w:rFonts w:ascii="Arial" w:eastAsia="Arial" w:hAnsi="Arial" w:cs="Arial"/>
          <w:sz w:val="16"/>
          <w:szCs w:val="16"/>
        </w:rPr>
        <w:t xml:space="preserve"> </w:t>
      </w:r>
    </w:p>
    <w:p w14:paraId="7E253618" w14:textId="7523BA12" w:rsidR="00012A23" w:rsidRPr="00012A23" w:rsidRDefault="00012A23" w:rsidP="00012A23">
      <w:pPr>
        <w:spacing w:after="0" w:line="240" w:lineRule="auto"/>
        <w:jc w:val="both"/>
        <w:rPr>
          <w:rFonts w:ascii="Arial" w:hAnsi="Arial" w:cs="Arial"/>
        </w:rPr>
      </w:pPr>
    </w:p>
    <w:p w14:paraId="23E70EB2" w14:textId="77777777" w:rsidR="0043722C" w:rsidRPr="0044051F" w:rsidRDefault="0043722C" w:rsidP="00FB4A57">
      <w:pPr>
        <w:rPr>
          <w:rFonts w:ascii="Garamond" w:hAnsi="Garamond" w:cs="Arial"/>
          <w:color w:val="000000" w:themeColor="text1"/>
          <w:sz w:val="22"/>
          <w:szCs w:val="22"/>
        </w:rPr>
      </w:pPr>
    </w:p>
    <w:sectPr w:rsidR="0043722C" w:rsidRPr="0044051F" w:rsidSect="00F2339A">
      <w:headerReference w:type="default" r:id="rId8"/>
      <w:footerReference w:type="default" r:id="rId9"/>
      <w:pgSz w:w="12240" w:h="18720" w:code="14"/>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13404" w14:textId="77777777" w:rsidR="007F2923" w:rsidRDefault="007F2923">
      <w:pPr>
        <w:spacing w:after="0" w:line="240" w:lineRule="auto"/>
      </w:pPr>
      <w:r>
        <w:separator/>
      </w:r>
    </w:p>
  </w:endnote>
  <w:endnote w:type="continuationSeparator" w:id="0">
    <w:p w14:paraId="3623C3C9" w14:textId="77777777" w:rsidR="007F2923" w:rsidRDefault="007F2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0"/>
    <w:family w:val="roman"/>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B39F0" w14:textId="359F1AC3" w:rsidR="00392EAA" w:rsidRDefault="00546C97">
    <w:pPr>
      <w:pStyle w:val="Piedepgina"/>
      <w:jc w:val="right"/>
      <w:rPr>
        <w:lang w:eastAsia="es-CO"/>
      </w:rPr>
    </w:pPr>
    <w:r>
      <w:rPr>
        <w:noProof/>
        <w:lang w:eastAsia="es-CO"/>
      </w:rPr>
      <w:drawing>
        <wp:inline distT="0" distB="0" distL="0" distR="0" wp14:anchorId="33D27F23" wp14:editId="2D642274">
          <wp:extent cx="5734050" cy="833120"/>
          <wp:effectExtent l="0" t="0" r="0" b="5080"/>
          <wp:docPr id="3" name="Imagen 1" descr="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 name="Imagen 1" descr="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734050" cy="8331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1ECA0" w14:textId="77777777" w:rsidR="007F2923" w:rsidRDefault="007F2923">
      <w:pPr>
        <w:spacing w:after="0" w:line="240" w:lineRule="auto"/>
      </w:pPr>
      <w:r>
        <w:separator/>
      </w:r>
    </w:p>
  </w:footnote>
  <w:footnote w:type="continuationSeparator" w:id="0">
    <w:p w14:paraId="3F58523B" w14:textId="77777777" w:rsidR="007F2923" w:rsidRDefault="007F2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E8887" w14:textId="77777777" w:rsidR="00392EAA" w:rsidRDefault="00452B44" w:rsidP="00EB1D5E">
    <w:pPr>
      <w:pStyle w:val="Encabezamiento"/>
      <w:spacing w:after="0" w:line="240" w:lineRule="auto"/>
      <w:rPr>
        <w:lang w:eastAsia="es-CO"/>
      </w:rPr>
    </w:pPr>
    <w:r>
      <w:rPr>
        <w:noProof/>
        <w:lang w:eastAsia="es-CO"/>
      </w:rPr>
      <w:drawing>
        <wp:anchor distT="0" distB="0" distL="114300" distR="114300" simplePos="0" relativeHeight="251661312" behindDoc="1" locked="0" layoutInCell="1" allowOverlap="1" wp14:anchorId="75F186FB" wp14:editId="4DD45401">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2688FC4" w14:textId="77777777" w:rsidR="00EB1D5E" w:rsidRDefault="007F2923" w:rsidP="00EB1D5E">
    <w:pPr>
      <w:pStyle w:val="Encabezamiento"/>
      <w:spacing w:after="0" w:line="240" w:lineRule="auto"/>
      <w:rPr>
        <w:lang w:eastAsia="es-CO"/>
      </w:rPr>
    </w:pPr>
  </w:p>
  <w:p w14:paraId="70601B2E" w14:textId="77777777" w:rsidR="00EB1D5E" w:rsidRDefault="007F2923" w:rsidP="00EB1D5E">
    <w:pPr>
      <w:pStyle w:val="Encabezamiento"/>
      <w:spacing w:after="0" w:line="240" w:lineRule="auto"/>
      <w:rPr>
        <w:lang w:eastAsia="es-CO"/>
      </w:rPr>
    </w:pPr>
  </w:p>
  <w:p w14:paraId="31FFB0C4" w14:textId="77777777" w:rsidR="00EB1D5E" w:rsidRDefault="007F2923" w:rsidP="00EB1D5E">
    <w:pPr>
      <w:pStyle w:val="Encabezamiento"/>
      <w:spacing w:after="0" w:line="240" w:lineRule="auto"/>
      <w:rPr>
        <w:lang w:eastAsia="es-CO"/>
      </w:rPr>
    </w:pPr>
  </w:p>
  <w:p w14:paraId="392D2F30" w14:textId="77777777" w:rsidR="00EB1D5E" w:rsidRDefault="007F2923" w:rsidP="00EB1D5E">
    <w:pPr>
      <w:pStyle w:val="Encabezamiento"/>
      <w:spacing w:after="0" w:line="240" w:lineRule="auto"/>
      <w:rPr>
        <w:lang w:eastAsia="es-CO"/>
      </w:rPr>
    </w:pPr>
  </w:p>
  <w:p w14:paraId="15781211" w14:textId="77777777" w:rsidR="00EB1D5E" w:rsidRDefault="007F2923" w:rsidP="00EB1D5E">
    <w:pPr>
      <w:pStyle w:val="Encabezamiento"/>
      <w:spacing w:after="0" w:line="240" w:lineRule="auto"/>
      <w:jc w:val="right"/>
      <w:rPr>
        <w:rFonts w:ascii="Arial" w:hAnsi="Arial" w:cs="Arial"/>
        <w:sz w:val="16"/>
        <w:szCs w:val="16"/>
        <w:lang w:eastAsia="es-CO"/>
      </w:rPr>
    </w:pPr>
  </w:p>
  <w:p w14:paraId="3A59D08C" w14:textId="3694FC5A" w:rsidR="00EB1D5E" w:rsidRPr="00EB1D5E" w:rsidRDefault="007F2923" w:rsidP="00EB1D5E">
    <w:pPr>
      <w:pStyle w:val="Encabezamiento"/>
      <w:spacing w:after="0" w:line="240" w:lineRule="auto"/>
      <w:jc w:val="right"/>
      <w:rPr>
        <w:rFonts w:ascii="Arial" w:hAnsi="Arial" w:cs="Arial"/>
        <w:sz w:val="16"/>
        <w:szCs w:val="16"/>
        <w:lang w:eastAsia="es-CO"/>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1230D"/>
    <w:multiLevelType w:val="hybridMultilevel"/>
    <w:tmpl w:val="9D28A76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0425637"/>
    <w:multiLevelType w:val="multilevel"/>
    <w:tmpl w:val="9B10229E"/>
    <w:lvl w:ilvl="0">
      <w:start w:val="1"/>
      <w:numFmt w:val="lowerLetter"/>
      <w:lvlText w:val="%1)"/>
      <w:lvlJc w:val="left"/>
      <w:pPr>
        <w:tabs>
          <w:tab w:val="num" w:pos="-218"/>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B44"/>
    <w:rsid w:val="00003407"/>
    <w:rsid w:val="00012A23"/>
    <w:rsid w:val="00016C18"/>
    <w:rsid w:val="00046472"/>
    <w:rsid w:val="000521DB"/>
    <w:rsid w:val="00053735"/>
    <w:rsid w:val="000555C0"/>
    <w:rsid w:val="00060B55"/>
    <w:rsid w:val="00071AD2"/>
    <w:rsid w:val="000724A0"/>
    <w:rsid w:val="00073240"/>
    <w:rsid w:val="00081A86"/>
    <w:rsid w:val="000839E5"/>
    <w:rsid w:val="00086B94"/>
    <w:rsid w:val="0009004B"/>
    <w:rsid w:val="000908AF"/>
    <w:rsid w:val="000A196E"/>
    <w:rsid w:val="000A1FD6"/>
    <w:rsid w:val="000A29CC"/>
    <w:rsid w:val="000A55AE"/>
    <w:rsid w:val="000A5CF1"/>
    <w:rsid w:val="000B05F1"/>
    <w:rsid w:val="000B3E39"/>
    <w:rsid w:val="000C17E3"/>
    <w:rsid w:val="000C4B24"/>
    <w:rsid w:val="000C76DA"/>
    <w:rsid w:val="000D5529"/>
    <w:rsid w:val="000D7A53"/>
    <w:rsid w:val="000E35EB"/>
    <w:rsid w:val="000E60B0"/>
    <w:rsid w:val="000F02AE"/>
    <w:rsid w:val="000F3C44"/>
    <w:rsid w:val="000F3EBE"/>
    <w:rsid w:val="000F5307"/>
    <w:rsid w:val="000F5441"/>
    <w:rsid w:val="001073E5"/>
    <w:rsid w:val="001122A7"/>
    <w:rsid w:val="0011734C"/>
    <w:rsid w:val="00117C28"/>
    <w:rsid w:val="0012512E"/>
    <w:rsid w:val="0012566F"/>
    <w:rsid w:val="00127E41"/>
    <w:rsid w:val="00130C96"/>
    <w:rsid w:val="00140201"/>
    <w:rsid w:val="00140600"/>
    <w:rsid w:val="00143FE5"/>
    <w:rsid w:val="0014447F"/>
    <w:rsid w:val="00150811"/>
    <w:rsid w:val="001519DD"/>
    <w:rsid w:val="00155B3C"/>
    <w:rsid w:val="00167AE4"/>
    <w:rsid w:val="0017698A"/>
    <w:rsid w:val="001826EB"/>
    <w:rsid w:val="00185401"/>
    <w:rsid w:val="00186047"/>
    <w:rsid w:val="0019358D"/>
    <w:rsid w:val="001B4561"/>
    <w:rsid w:val="001B4891"/>
    <w:rsid w:val="001C2131"/>
    <w:rsid w:val="001C5FA5"/>
    <w:rsid w:val="001D2EF7"/>
    <w:rsid w:val="001D4166"/>
    <w:rsid w:val="001E235E"/>
    <w:rsid w:val="001E4ECE"/>
    <w:rsid w:val="001E74AB"/>
    <w:rsid w:val="001F3301"/>
    <w:rsid w:val="001F3884"/>
    <w:rsid w:val="001F5763"/>
    <w:rsid w:val="00213E36"/>
    <w:rsid w:val="00216486"/>
    <w:rsid w:val="0021652C"/>
    <w:rsid w:val="00222FD4"/>
    <w:rsid w:val="00227C6B"/>
    <w:rsid w:val="002332D9"/>
    <w:rsid w:val="00233CF7"/>
    <w:rsid w:val="00234E18"/>
    <w:rsid w:val="00236EEA"/>
    <w:rsid w:val="00242FF9"/>
    <w:rsid w:val="0024605E"/>
    <w:rsid w:val="0024661B"/>
    <w:rsid w:val="00251779"/>
    <w:rsid w:val="002531E7"/>
    <w:rsid w:val="00255BD2"/>
    <w:rsid w:val="002566BB"/>
    <w:rsid w:val="00261832"/>
    <w:rsid w:val="0026552C"/>
    <w:rsid w:val="00271045"/>
    <w:rsid w:val="00277901"/>
    <w:rsid w:val="00280A3B"/>
    <w:rsid w:val="0029297E"/>
    <w:rsid w:val="0029433F"/>
    <w:rsid w:val="00296650"/>
    <w:rsid w:val="002A4F56"/>
    <w:rsid w:val="002B4715"/>
    <w:rsid w:val="002B6924"/>
    <w:rsid w:val="002B7E3A"/>
    <w:rsid w:val="002C1022"/>
    <w:rsid w:val="002D61BB"/>
    <w:rsid w:val="002D7FED"/>
    <w:rsid w:val="002E2B6D"/>
    <w:rsid w:val="002E74E5"/>
    <w:rsid w:val="002F1D6B"/>
    <w:rsid w:val="002F6F7A"/>
    <w:rsid w:val="003009D6"/>
    <w:rsid w:val="00305509"/>
    <w:rsid w:val="00305A00"/>
    <w:rsid w:val="00310E7B"/>
    <w:rsid w:val="00322756"/>
    <w:rsid w:val="003240C7"/>
    <w:rsid w:val="00331E89"/>
    <w:rsid w:val="00333F61"/>
    <w:rsid w:val="00334AF4"/>
    <w:rsid w:val="003361FE"/>
    <w:rsid w:val="00346091"/>
    <w:rsid w:val="00351AEE"/>
    <w:rsid w:val="00353D2A"/>
    <w:rsid w:val="00355FFB"/>
    <w:rsid w:val="00363721"/>
    <w:rsid w:val="00363FD1"/>
    <w:rsid w:val="00366E2F"/>
    <w:rsid w:val="00381755"/>
    <w:rsid w:val="00381C94"/>
    <w:rsid w:val="00382AC7"/>
    <w:rsid w:val="003853B1"/>
    <w:rsid w:val="00387236"/>
    <w:rsid w:val="0039069F"/>
    <w:rsid w:val="00392123"/>
    <w:rsid w:val="00396C9A"/>
    <w:rsid w:val="003975ED"/>
    <w:rsid w:val="00397AF8"/>
    <w:rsid w:val="003A04F7"/>
    <w:rsid w:val="003A2929"/>
    <w:rsid w:val="003A2B03"/>
    <w:rsid w:val="003A2C2E"/>
    <w:rsid w:val="003B3A42"/>
    <w:rsid w:val="003B47AA"/>
    <w:rsid w:val="003C1B58"/>
    <w:rsid w:val="003C53A7"/>
    <w:rsid w:val="003D070E"/>
    <w:rsid w:val="003D4549"/>
    <w:rsid w:val="003E2861"/>
    <w:rsid w:val="003E5D3D"/>
    <w:rsid w:val="003F268F"/>
    <w:rsid w:val="0040491D"/>
    <w:rsid w:val="00406EBD"/>
    <w:rsid w:val="00412BDC"/>
    <w:rsid w:val="00417629"/>
    <w:rsid w:val="0042047B"/>
    <w:rsid w:val="00422E2E"/>
    <w:rsid w:val="00430AB7"/>
    <w:rsid w:val="00432544"/>
    <w:rsid w:val="0043475A"/>
    <w:rsid w:val="0043722C"/>
    <w:rsid w:val="00437F3C"/>
    <w:rsid w:val="0044051F"/>
    <w:rsid w:val="004411A4"/>
    <w:rsid w:val="004502E2"/>
    <w:rsid w:val="00452B44"/>
    <w:rsid w:val="004579C5"/>
    <w:rsid w:val="00463F78"/>
    <w:rsid w:val="0047180E"/>
    <w:rsid w:val="004757FA"/>
    <w:rsid w:val="00484032"/>
    <w:rsid w:val="00487D45"/>
    <w:rsid w:val="00490EDB"/>
    <w:rsid w:val="004954E3"/>
    <w:rsid w:val="00496515"/>
    <w:rsid w:val="004A1D10"/>
    <w:rsid w:val="004A29C2"/>
    <w:rsid w:val="004A3DC0"/>
    <w:rsid w:val="004A5472"/>
    <w:rsid w:val="004B4C46"/>
    <w:rsid w:val="004B784F"/>
    <w:rsid w:val="004C221F"/>
    <w:rsid w:val="004C2D53"/>
    <w:rsid w:val="004C6DD8"/>
    <w:rsid w:val="004C6E41"/>
    <w:rsid w:val="004D6BC4"/>
    <w:rsid w:val="004E5E0C"/>
    <w:rsid w:val="004E5EE9"/>
    <w:rsid w:val="004F005D"/>
    <w:rsid w:val="004F37E6"/>
    <w:rsid w:val="004F408C"/>
    <w:rsid w:val="004F5C85"/>
    <w:rsid w:val="004F6E04"/>
    <w:rsid w:val="004F7A75"/>
    <w:rsid w:val="0050070D"/>
    <w:rsid w:val="00504B4C"/>
    <w:rsid w:val="00505CAD"/>
    <w:rsid w:val="005109BE"/>
    <w:rsid w:val="00512E68"/>
    <w:rsid w:val="0051476A"/>
    <w:rsid w:val="00515D4B"/>
    <w:rsid w:val="00521452"/>
    <w:rsid w:val="00521F3F"/>
    <w:rsid w:val="00522680"/>
    <w:rsid w:val="005256FE"/>
    <w:rsid w:val="00532789"/>
    <w:rsid w:val="0053458A"/>
    <w:rsid w:val="00542014"/>
    <w:rsid w:val="00542AE7"/>
    <w:rsid w:val="00546C97"/>
    <w:rsid w:val="0055384D"/>
    <w:rsid w:val="00554909"/>
    <w:rsid w:val="00554CD2"/>
    <w:rsid w:val="005562EE"/>
    <w:rsid w:val="005757F2"/>
    <w:rsid w:val="00577428"/>
    <w:rsid w:val="00577FAC"/>
    <w:rsid w:val="005870E9"/>
    <w:rsid w:val="00587B37"/>
    <w:rsid w:val="00592E27"/>
    <w:rsid w:val="00594C3F"/>
    <w:rsid w:val="005A0F7D"/>
    <w:rsid w:val="005A785A"/>
    <w:rsid w:val="005B1E34"/>
    <w:rsid w:val="005B23D3"/>
    <w:rsid w:val="005B25EC"/>
    <w:rsid w:val="005B48F3"/>
    <w:rsid w:val="005C3A1D"/>
    <w:rsid w:val="005C7013"/>
    <w:rsid w:val="005D0839"/>
    <w:rsid w:val="005E4F51"/>
    <w:rsid w:val="005F06BD"/>
    <w:rsid w:val="005F519C"/>
    <w:rsid w:val="00611E75"/>
    <w:rsid w:val="00612A4A"/>
    <w:rsid w:val="00614886"/>
    <w:rsid w:val="00620FCB"/>
    <w:rsid w:val="006260F9"/>
    <w:rsid w:val="00626CD8"/>
    <w:rsid w:val="006369E0"/>
    <w:rsid w:val="00637DE6"/>
    <w:rsid w:val="00644263"/>
    <w:rsid w:val="00650240"/>
    <w:rsid w:val="006621B9"/>
    <w:rsid w:val="006625CF"/>
    <w:rsid w:val="00663526"/>
    <w:rsid w:val="00663889"/>
    <w:rsid w:val="00665B09"/>
    <w:rsid w:val="00667987"/>
    <w:rsid w:val="0067167F"/>
    <w:rsid w:val="00672F4E"/>
    <w:rsid w:val="00676D10"/>
    <w:rsid w:val="006867E9"/>
    <w:rsid w:val="006921F3"/>
    <w:rsid w:val="006922D1"/>
    <w:rsid w:val="006973AC"/>
    <w:rsid w:val="00697554"/>
    <w:rsid w:val="006B7999"/>
    <w:rsid w:val="006C246A"/>
    <w:rsid w:val="006C3BE5"/>
    <w:rsid w:val="006C47FA"/>
    <w:rsid w:val="006C6000"/>
    <w:rsid w:val="006D4327"/>
    <w:rsid w:val="006D6AA6"/>
    <w:rsid w:val="006D75D5"/>
    <w:rsid w:val="007005C0"/>
    <w:rsid w:val="007071C8"/>
    <w:rsid w:val="00717A03"/>
    <w:rsid w:val="00721FBE"/>
    <w:rsid w:val="007228C2"/>
    <w:rsid w:val="00722E29"/>
    <w:rsid w:val="00724BA9"/>
    <w:rsid w:val="00725BD1"/>
    <w:rsid w:val="00727B2D"/>
    <w:rsid w:val="00737AA7"/>
    <w:rsid w:val="0074006C"/>
    <w:rsid w:val="00742931"/>
    <w:rsid w:val="0074359A"/>
    <w:rsid w:val="00743A0F"/>
    <w:rsid w:val="007461FE"/>
    <w:rsid w:val="007541F6"/>
    <w:rsid w:val="00757634"/>
    <w:rsid w:val="0075769F"/>
    <w:rsid w:val="007600AE"/>
    <w:rsid w:val="00763EDA"/>
    <w:rsid w:val="00765CF5"/>
    <w:rsid w:val="00766833"/>
    <w:rsid w:val="00771220"/>
    <w:rsid w:val="00783C4E"/>
    <w:rsid w:val="0079109F"/>
    <w:rsid w:val="00794066"/>
    <w:rsid w:val="00795548"/>
    <w:rsid w:val="007A14B3"/>
    <w:rsid w:val="007A1FF1"/>
    <w:rsid w:val="007A3467"/>
    <w:rsid w:val="007A392A"/>
    <w:rsid w:val="007A3FDA"/>
    <w:rsid w:val="007A4020"/>
    <w:rsid w:val="007B1E01"/>
    <w:rsid w:val="007B231B"/>
    <w:rsid w:val="007B5682"/>
    <w:rsid w:val="007C059B"/>
    <w:rsid w:val="007C5440"/>
    <w:rsid w:val="007D13D1"/>
    <w:rsid w:val="007D405B"/>
    <w:rsid w:val="007D7183"/>
    <w:rsid w:val="007E0BC7"/>
    <w:rsid w:val="007E503B"/>
    <w:rsid w:val="007E7952"/>
    <w:rsid w:val="007F0E92"/>
    <w:rsid w:val="007F1012"/>
    <w:rsid w:val="007F14BB"/>
    <w:rsid w:val="007F20B0"/>
    <w:rsid w:val="007F2923"/>
    <w:rsid w:val="007F44FD"/>
    <w:rsid w:val="007F55A3"/>
    <w:rsid w:val="007F7B9F"/>
    <w:rsid w:val="0080090B"/>
    <w:rsid w:val="008032C0"/>
    <w:rsid w:val="008035F5"/>
    <w:rsid w:val="00804C58"/>
    <w:rsid w:val="00806B47"/>
    <w:rsid w:val="00816C92"/>
    <w:rsid w:val="00817031"/>
    <w:rsid w:val="0082088E"/>
    <w:rsid w:val="008208C5"/>
    <w:rsid w:val="00826057"/>
    <w:rsid w:val="00831D5E"/>
    <w:rsid w:val="008361F5"/>
    <w:rsid w:val="0084018C"/>
    <w:rsid w:val="0084103E"/>
    <w:rsid w:val="00850D50"/>
    <w:rsid w:val="00853898"/>
    <w:rsid w:val="008548EA"/>
    <w:rsid w:val="00855086"/>
    <w:rsid w:val="008554E2"/>
    <w:rsid w:val="00855FEA"/>
    <w:rsid w:val="00863122"/>
    <w:rsid w:val="00877C96"/>
    <w:rsid w:val="008828EE"/>
    <w:rsid w:val="00883ACC"/>
    <w:rsid w:val="008874E7"/>
    <w:rsid w:val="0088777D"/>
    <w:rsid w:val="008A0062"/>
    <w:rsid w:val="008A0847"/>
    <w:rsid w:val="008A1F42"/>
    <w:rsid w:val="008A7046"/>
    <w:rsid w:val="008A7BB8"/>
    <w:rsid w:val="008C329F"/>
    <w:rsid w:val="008C41DD"/>
    <w:rsid w:val="008C589F"/>
    <w:rsid w:val="008D30CE"/>
    <w:rsid w:val="008D3885"/>
    <w:rsid w:val="008D6CEC"/>
    <w:rsid w:val="008E0CDC"/>
    <w:rsid w:val="008E293A"/>
    <w:rsid w:val="008E58F1"/>
    <w:rsid w:val="008F06A7"/>
    <w:rsid w:val="008F1AD2"/>
    <w:rsid w:val="008F3463"/>
    <w:rsid w:val="008F3A0B"/>
    <w:rsid w:val="008F5D31"/>
    <w:rsid w:val="009057BD"/>
    <w:rsid w:val="00905F5C"/>
    <w:rsid w:val="00913632"/>
    <w:rsid w:val="0091751A"/>
    <w:rsid w:val="00921959"/>
    <w:rsid w:val="00922AC7"/>
    <w:rsid w:val="009340C5"/>
    <w:rsid w:val="00936F36"/>
    <w:rsid w:val="009427F4"/>
    <w:rsid w:val="00945191"/>
    <w:rsid w:val="00945F80"/>
    <w:rsid w:val="00952B2B"/>
    <w:rsid w:val="009557B7"/>
    <w:rsid w:val="00960E87"/>
    <w:rsid w:val="009675ED"/>
    <w:rsid w:val="00973301"/>
    <w:rsid w:val="00974AFC"/>
    <w:rsid w:val="00976416"/>
    <w:rsid w:val="00985B4C"/>
    <w:rsid w:val="00993E92"/>
    <w:rsid w:val="009973D4"/>
    <w:rsid w:val="009A55B3"/>
    <w:rsid w:val="009A638E"/>
    <w:rsid w:val="009B6B14"/>
    <w:rsid w:val="009C2751"/>
    <w:rsid w:val="009D3B56"/>
    <w:rsid w:val="009E3086"/>
    <w:rsid w:val="009E6E5A"/>
    <w:rsid w:val="009E7BE8"/>
    <w:rsid w:val="009F70D5"/>
    <w:rsid w:val="009F7C95"/>
    <w:rsid w:val="00A007A6"/>
    <w:rsid w:val="00A027F7"/>
    <w:rsid w:val="00A05525"/>
    <w:rsid w:val="00A100D6"/>
    <w:rsid w:val="00A1428C"/>
    <w:rsid w:val="00A151DF"/>
    <w:rsid w:val="00A17CF4"/>
    <w:rsid w:val="00A2524C"/>
    <w:rsid w:val="00A26920"/>
    <w:rsid w:val="00A51CDC"/>
    <w:rsid w:val="00A53670"/>
    <w:rsid w:val="00A53A52"/>
    <w:rsid w:val="00A54188"/>
    <w:rsid w:val="00A5515E"/>
    <w:rsid w:val="00A6133F"/>
    <w:rsid w:val="00A633B4"/>
    <w:rsid w:val="00A677A6"/>
    <w:rsid w:val="00A7269B"/>
    <w:rsid w:val="00A76966"/>
    <w:rsid w:val="00A7777D"/>
    <w:rsid w:val="00A80812"/>
    <w:rsid w:val="00A83559"/>
    <w:rsid w:val="00A873B0"/>
    <w:rsid w:val="00A925EF"/>
    <w:rsid w:val="00A93E54"/>
    <w:rsid w:val="00A96A53"/>
    <w:rsid w:val="00AA4E38"/>
    <w:rsid w:val="00AA647C"/>
    <w:rsid w:val="00AB147E"/>
    <w:rsid w:val="00AB45F0"/>
    <w:rsid w:val="00AB6C89"/>
    <w:rsid w:val="00AB7B76"/>
    <w:rsid w:val="00AC0BF3"/>
    <w:rsid w:val="00AC1195"/>
    <w:rsid w:val="00AC2B42"/>
    <w:rsid w:val="00AC4114"/>
    <w:rsid w:val="00AC6FC1"/>
    <w:rsid w:val="00AD0DBB"/>
    <w:rsid w:val="00AD2C97"/>
    <w:rsid w:val="00AE3774"/>
    <w:rsid w:val="00AE5C8E"/>
    <w:rsid w:val="00AF1990"/>
    <w:rsid w:val="00AF57FC"/>
    <w:rsid w:val="00B01D37"/>
    <w:rsid w:val="00B04A4B"/>
    <w:rsid w:val="00B128D7"/>
    <w:rsid w:val="00B15D61"/>
    <w:rsid w:val="00B27AB8"/>
    <w:rsid w:val="00B43511"/>
    <w:rsid w:val="00B4531B"/>
    <w:rsid w:val="00B47DD3"/>
    <w:rsid w:val="00B47E6D"/>
    <w:rsid w:val="00B5712F"/>
    <w:rsid w:val="00B638A2"/>
    <w:rsid w:val="00B711BD"/>
    <w:rsid w:val="00B84EC4"/>
    <w:rsid w:val="00B85D3F"/>
    <w:rsid w:val="00B8685F"/>
    <w:rsid w:val="00B94113"/>
    <w:rsid w:val="00B95AA7"/>
    <w:rsid w:val="00BA0E37"/>
    <w:rsid w:val="00BA1F5B"/>
    <w:rsid w:val="00BA207A"/>
    <w:rsid w:val="00BA3153"/>
    <w:rsid w:val="00BA3415"/>
    <w:rsid w:val="00BA4076"/>
    <w:rsid w:val="00BB7328"/>
    <w:rsid w:val="00BC6562"/>
    <w:rsid w:val="00BD10EB"/>
    <w:rsid w:val="00BD1AB2"/>
    <w:rsid w:val="00BD2CE0"/>
    <w:rsid w:val="00BD3982"/>
    <w:rsid w:val="00BE21D0"/>
    <w:rsid w:val="00BE6DD0"/>
    <w:rsid w:val="00BE78D5"/>
    <w:rsid w:val="00BF5AE9"/>
    <w:rsid w:val="00C03085"/>
    <w:rsid w:val="00C338E8"/>
    <w:rsid w:val="00C377D1"/>
    <w:rsid w:val="00C41051"/>
    <w:rsid w:val="00C46524"/>
    <w:rsid w:val="00C52A54"/>
    <w:rsid w:val="00C6062A"/>
    <w:rsid w:val="00C64F8A"/>
    <w:rsid w:val="00C81469"/>
    <w:rsid w:val="00C87D56"/>
    <w:rsid w:val="00C906FF"/>
    <w:rsid w:val="00C909CA"/>
    <w:rsid w:val="00C90E24"/>
    <w:rsid w:val="00C96AB6"/>
    <w:rsid w:val="00C970F7"/>
    <w:rsid w:val="00CA14B4"/>
    <w:rsid w:val="00CA1656"/>
    <w:rsid w:val="00CA48E0"/>
    <w:rsid w:val="00CA7442"/>
    <w:rsid w:val="00CB217B"/>
    <w:rsid w:val="00CB3651"/>
    <w:rsid w:val="00CB3FD7"/>
    <w:rsid w:val="00CB6C6B"/>
    <w:rsid w:val="00CC0BBA"/>
    <w:rsid w:val="00CD1A5A"/>
    <w:rsid w:val="00CD213B"/>
    <w:rsid w:val="00CD4F7A"/>
    <w:rsid w:val="00CE294B"/>
    <w:rsid w:val="00CE6288"/>
    <w:rsid w:val="00CE6C81"/>
    <w:rsid w:val="00CF1325"/>
    <w:rsid w:val="00CF17AD"/>
    <w:rsid w:val="00D01994"/>
    <w:rsid w:val="00D04C6B"/>
    <w:rsid w:val="00D0720E"/>
    <w:rsid w:val="00D14111"/>
    <w:rsid w:val="00D15B8C"/>
    <w:rsid w:val="00D164DA"/>
    <w:rsid w:val="00D20E55"/>
    <w:rsid w:val="00D255C5"/>
    <w:rsid w:val="00D30584"/>
    <w:rsid w:val="00D32B51"/>
    <w:rsid w:val="00D336F4"/>
    <w:rsid w:val="00D40164"/>
    <w:rsid w:val="00D43012"/>
    <w:rsid w:val="00D432D9"/>
    <w:rsid w:val="00D55C58"/>
    <w:rsid w:val="00D574B2"/>
    <w:rsid w:val="00D57F86"/>
    <w:rsid w:val="00D6124C"/>
    <w:rsid w:val="00D6174F"/>
    <w:rsid w:val="00D64D92"/>
    <w:rsid w:val="00D74EE9"/>
    <w:rsid w:val="00D814B4"/>
    <w:rsid w:val="00D81EBC"/>
    <w:rsid w:val="00D84083"/>
    <w:rsid w:val="00D85DC8"/>
    <w:rsid w:val="00D85FF4"/>
    <w:rsid w:val="00D92D0C"/>
    <w:rsid w:val="00DA0E34"/>
    <w:rsid w:val="00DA62E0"/>
    <w:rsid w:val="00DA7A56"/>
    <w:rsid w:val="00DB5865"/>
    <w:rsid w:val="00DC413E"/>
    <w:rsid w:val="00DC4444"/>
    <w:rsid w:val="00DD1D2B"/>
    <w:rsid w:val="00DD2AC5"/>
    <w:rsid w:val="00DD71CC"/>
    <w:rsid w:val="00DE567F"/>
    <w:rsid w:val="00DF4450"/>
    <w:rsid w:val="00DF6842"/>
    <w:rsid w:val="00E02AC4"/>
    <w:rsid w:val="00E04069"/>
    <w:rsid w:val="00E05704"/>
    <w:rsid w:val="00E10B62"/>
    <w:rsid w:val="00E12ADA"/>
    <w:rsid w:val="00E13B4A"/>
    <w:rsid w:val="00E20878"/>
    <w:rsid w:val="00E20CBE"/>
    <w:rsid w:val="00E21864"/>
    <w:rsid w:val="00E23588"/>
    <w:rsid w:val="00E25870"/>
    <w:rsid w:val="00E258F1"/>
    <w:rsid w:val="00E303B0"/>
    <w:rsid w:val="00E3361A"/>
    <w:rsid w:val="00E360F3"/>
    <w:rsid w:val="00E36C79"/>
    <w:rsid w:val="00E42042"/>
    <w:rsid w:val="00E42390"/>
    <w:rsid w:val="00E4378B"/>
    <w:rsid w:val="00E472A1"/>
    <w:rsid w:val="00E47782"/>
    <w:rsid w:val="00E47C94"/>
    <w:rsid w:val="00E5227D"/>
    <w:rsid w:val="00E522FB"/>
    <w:rsid w:val="00E536CC"/>
    <w:rsid w:val="00E60FC9"/>
    <w:rsid w:val="00E61652"/>
    <w:rsid w:val="00E7511D"/>
    <w:rsid w:val="00E9125C"/>
    <w:rsid w:val="00E91998"/>
    <w:rsid w:val="00E932DE"/>
    <w:rsid w:val="00E95C7D"/>
    <w:rsid w:val="00E97CE1"/>
    <w:rsid w:val="00EA4879"/>
    <w:rsid w:val="00EA7952"/>
    <w:rsid w:val="00EB4DB4"/>
    <w:rsid w:val="00EB6E33"/>
    <w:rsid w:val="00EB7E99"/>
    <w:rsid w:val="00EC1782"/>
    <w:rsid w:val="00EC2F5F"/>
    <w:rsid w:val="00EC7808"/>
    <w:rsid w:val="00ED4AAE"/>
    <w:rsid w:val="00ED78DD"/>
    <w:rsid w:val="00EE1C76"/>
    <w:rsid w:val="00EF1CF8"/>
    <w:rsid w:val="00EF547C"/>
    <w:rsid w:val="00F014C5"/>
    <w:rsid w:val="00F037B7"/>
    <w:rsid w:val="00F11770"/>
    <w:rsid w:val="00F15D33"/>
    <w:rsid w:val="00F176F6"/>
    <w:rsid w:val="00F2339A"/>
    <w:rsid w:val="00F236AA"/>
    <w:rsid w:val="00F27B16"/>
    <w:rsid w:val="00F30285"/>
    <w:rsid w:val="00F330F0"/>
    <w:rsid w:val="00F34F4C"/>
    <w:rsid w:val="00F45BE8"/>
    <w:rsid w:val="00F45ECB"/>
    <w:rsid w:val="00F51A2C"/>
    <w:rsid w:val="00F51DD0"/>
    <w:rsid w:val="00F528D0"/>
    <w:rsid w:val="00F5292B"/>
    <w:rsid w:val="00F5728C"/>
    <w:rsid w:val="00F6037A"/>
    <w:rsid w:val="00F70BB2"/>
    <w:rsid w:val="00F71675"/>
    <w:rsid w:val="00F8035F"/>
    <w:rsid w:val="00F80C6E"/>
    <w:rsid w:val="00F8314C"/>
    <w:rsid w:val="00FA161F"/>
    <w:rsid w:val="00FA4094"/>
    <w:rsid w:val="00FA629E"/>
    <w:rsid w:val="00FB3DBC"/>
    <w:rsid w:val="00FB4A57"/>
    <w:rsid w:val="00FB5C15"/>
    <w:rsid w:val="00FB67D8"/>
    <w:rsid w:val="00FC0475"/>
    <w:rsid w:val="00FC369C"/>
    <w:rsid w:val="00FC7FAA"/>
    <w:rsid w:val="00FD1937"/>
    <w:rsid w:val="00FD4988"/>
    <w:rsid w:val="00FD5E47"/>
    <w:rsid w:val="00FD7763"/>
    <w:rsid w:val="00FE3BB1"/>
    <w:rsid w:val="00FE43BD"/>
    <w:rsid w:val="00FE440F"/>
    <w:rsid w:val="00FE6E33"/>
    <w:rsid w:val="00FE7B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8DB92"/>
  <w15:docId w15:val="{FF24BB8E-00B9-4DF2-97A1-3E120BC15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52B44"/>
    <w:pPr>
      <w:suppressAutoHyphens/>
      <w:spacing w:after="200" w:line="276" w:lineRule="auto"/>
    </w:pPr>
    <w:rPr>
      <w:rFonts w:ascii="Times New Roman" w:eastAsia="Times New Roman" w:hAnsi="Times New Roman" w:cs="Times New Roman"/>
      <w:sz w:val="20"/>
      <w:szCs w:val="20"/>
      <w:lang w:eastAsia="zh-CN"/>
    </w:rPr>
  </w:style>
  <w:style w:type="paragraph" w:styleId="Ttulo1">
    <w:name w:val="heading 1"/>
    <w:basedOn w:val="Normal"/>
    <w:next w:val="Normal"/>
    <w:link w:val="Ttulo1Car"/>
    <w:uiPriority w:val="9"/>
    <w:qFormat/>
    <w:rsid w:val="00E10B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452B44"/>
    <w:pPr>
      <w:tabs>
        <w:tab w:val="center" w:pos="4252"/>
        <w:tab w:val="right" w:pos="8504"/>
      </w:tabs>
    </w:pPr>
  </w:style>
  <w:style w:type="paragraph" w:styleId="Piedepgina">
    <w:name w:val="footer"/>
    <w:basedOn w:val="Normal"/>
    <w:link w:val="PiedepginaCar"/>
    <w:rsid w:val="00452B44"/>
    <w:pPr>
      <w:tabs>
        <w:tab w:val="center" w:pos="4252"/>
        <w:tab w:val="right" w:pos="8504"/>
      </w:tabs>
    </w:pPr>
  </w:style>
  <w:style w:type="character" w:customStyle="1" w:styleId="PiedepginaCar">
    <w:name w:val="Pie de página Car"/>
    <w:basedOn w:val="Fuentedeprrafopredeter"/>
    <w:link w:val="Piedepgina"/>
    <w:rsid w:val="00452B44"/>
    <w:rPr>
      <w:rFonts w:ascii="Times New Roman" w:eastAsia="Times New Roman" w:hAnsi="Times New Roman" w:cs="Times New Roman"/>
      <w:sz w:val="20"/>
      <w:szCs w:val="20"/>
      <w:lang w:val="es-ES" w:eastAsia="zh-CN"/>
    </w:rPr>
  </w:style>
  <w:style w:type="paragraph" w:customStyle="1" w:styleId="TableContents">
    <w:name w:val="Table Contents"/>
    <w:basedOn w:val="Normal"/>
    <w:rsid w:val="00452B44"/>
    <w:pPr>
      <w:suppressLineNumbers/>
      <w:autoSpaceDN w:val="0"/>
      <w:spacing w:after="0" w:line="240" w:lineRule="auto"/>
      <w:textAlignment w:val="baseline"/>
    </w:pPr>
    <w:rPr>
      <w:lang w:val="en-US"/>
    </w:rPr>
  </w:style>
  <w:style w:type="paragraph" w:styleId="Encabezado">
    <w:name w:val="header"/>
    <w:basedOn w:val="Normal"/>
    <w:link w:val="EncabezadoCar"/>
    <w:uiPriority w:val="99"/>
    <w:unhideWhenUsed/>
    <w:rsid w:val="005226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22680"/>
    <w:rPr>
      <w:rFonts w:ascii="Times New Roman" w:eastAsia="Times New Roman" w:hAnsi="Times New Roman" w:cs="Times New Roman"/>
      <w:sz w:val="20"/>
      <w:szCs w:val="20"/>
      <w:lang w:val="es-ES" w:eastAsia="zh-CN"/>
    </w:rPr>
  </w:style>
  <w:style w:type="character" w:customStyle="1" w:styleId="xxcontentpasted0">
    <w:name w:val="x_x_contentpasted0"/>
    <w:basedOn w:val="Fuentedeprrafopredeter"/>
    <w:rsid w:val="00251779"/>
  </w:style>
  <w:style w:type="paragraph" w:styleId="Prrafodelista">
    <w:name w:val="List Paragraph"/>
    <w:basedOn w:val="Normal"/>
    <w:qFormat/>
    <w:rsid w:val="0024605E"/>
    <w:pPr>
      <w:suppressAutoHyphens w:val="0"/>
      <w:ind w:left="720"/>
      <w:contextualSpacing/>
    </w:pPr>
    <w:rPr>
      <w:rFonts w:asciiTheme="minorHAnsi" w:eastAsiaTheme="minorHAnsi" w:hAnsiTheme="minorHAnsi" w:cstheme="minorBidi"/>
      <w:sz w:val="22"/>
      <w:szCs w:val="22"/>
      <w:lang w:eastAsia="en-US"/>
    </w:rPr>
  </w:style>
  <w:style w:type="paragraph" w:styleId="Textoindependiente">
    <w:name w:val="Body Text"/>
    <w:basedOn w:val="Normal"/>
    <w:link w:val="TextoindependienteCar"/>
    <w:uiPriority w:val="1"/>
    <w:unhideWhenUsed/>
    <w:qFormat/>
    <w:rsid w:val="00305A00"/>
    <w:pPr>
      <w:widowControl w:val="0"/>
      <w:spacing w:after="0" w:line="240" w:lineRule="auto"/>
    </w:pPr>
    <w:rPr>
      <w:rFonts w:ascii="Arial MT" w:eastAsia="Arial MT" w:hAnsi="Arial MT" w:cs="Arial MT"/>
      <w:lang w:val="es-ES" w:eastAsia="en-US"/>
    </w:rPr>
  </w:style>
  <w:style w:type="character" w:customStyle="1" w:styleId="TextoindependienteCar">
    <w:name w:val="Texto independiente Car"/>
    <w:basedOn w:val="Fuentedeprrafopredeter"/>
    <w:link w:val="Textoindependiente"/>
    <w:uiPriority w:val="1"/>
    <w:rsid w:val="00305A00"/>
    <w:rPr>
      <w:rFonts w:ascii="Arial MT" w:eastAsia="Arial MT" w:hAnsi="Arial MT" w:cs="Arial MT"/>
      <w:sz w:val="20"/>
      <w:szCs w:val="20"/>
      <w:lang w:val="es-ES"/>
    </w:rPr>
  </w:style>
  <w:style w:type="paragraph" w:styleId="Textodeglobo">
    <w:name w:val="Balloon Text"/>
    <w:basedOn w:val="Normal"/>
    <w:link w:val="TextodegloboCar"/>
    <w:uiPriority w:val="99"/>
    <w:semiHidden/>
    <w:unhideWhenUsed/>
    <w:rsid w:val="0029665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650"/>
    <w:rPr>
      <w:rFonts w:ascii="Segoe UI" w:eastAsia="Times New Roman" w:hAnsi="Segoe UI" w:cs="Segoe UI"/>
      <w:sz w:val="18"/>
      <w:szCs w:val="18"/>
      <w:lang w:eastAsia="zh-CN"/>
    </w:rPr>
  </w:style>
  <w:style w:type="character" w:customStyle="1" w:styleId="Ttulo1Car">
    <w:name w:val="Título 1 Car"/>
    <w:basedOn w:val="Fuentedeprrafopredeter"/>
    <w:link w:val="Ttulo1"/>
    <w:uiPriority w:val="9"/>
    <w:rsid w:val="00E10B62"/>
    <w:rPr>
      <w:rFonts w:asciiTheme="majorHAnsi" w:eastAsiaTheme="majorEastAsia" w:hAnsiTheme="majorHAnsi" w:cstheme="majorBidi"/>
      <w:color w:val="2F5496" w:themeColor="accent1" w:themeShade="BF"/>
      <w:sz w:val="32"/>
      <w:szCs w:val="32"/>
      <w:lang w:eastAsia="zh-CN"/>
    </w:rPr>
  </w:style>
  <w:style w:type="paragraph" w:styleId="Sinespaciado">
    <w:name w:val="No Spacing"/>
    <w:uiPriority w:val="1"/>
    <w:qFormat/>
    <w:rsid w:val="00E10B62"/>
    <w:pPr>
      <w:suppressAutoHyphens/>
      <w:autoSpaceDN w:val="0"/>
      <w:spacing w:after="0" w:line="240" w:lineRule="auto"/>
      <w:jc w:val="both"/>
    </w:pPr>
    <w:rPr>
      <w:rFonts w:ascii="Arial" w:eastAsia="Times New Roman" w:hAnsi="Arial" w:cs="Times New Roman"/>
      <w:szCs w:val="20"/>
      <w:lang w:val="es-ES" w:eastAsia="zh-CN"/>
    </w:rPr>
  </w:style>
  <w:style w:type="paragraph" w:styleId="Ttulo">
    <w:name w:val="Title"/>
    <w:basedOn w:val="Normal"/>
    <w:next w:val="Normal"/>
    <w:link w:val="TtuloCar"/>
    <w:uiPriority w:val="10"/>
    <w:qFormat/>
    <w:rsid w:val="00E10B6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10B62"/>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36072">
      <w:bodyDiv w:val="1"/>
      <w:marLeft w:val="0"/>
      <w:marRight w:val="0"/>
      <w:marTop w:val="0"/>
      <w:marBottom w:val="0"/>
      <w:divBdr>
        <w:top w:val="none" w:sz="0" w:space="0" w:color="auto"/>
        <w:left w:val="none" w:sz="0" w:space="0" w:color="auto"/>
        <w:bottom w:val="none" w:sz="0" w:space="0" w:color="auto"/>
        <w:right w:val="none" w:sz="0" w:space="0" w:color="auto"/>
      </w:divBdr>
    </w:div>
    <w:div w:id="536696885">
      <w:bodyDiv w:val="1"/>
      <w:marLeft w:val="0"/>
      <w:marRight w:val="0"/>
      <w:marTop w:val="0"/>
      <w:marBottom w:val="0"/>
      <w:divBdr>
        <w:top w:val="none" w:sz="0" w:space="0" w:color="auto"/>
        <w:left w:val="none" w:sz="0" w:space="0" w:color="auto"/>
        <w:bottom w:val="none" w:sz="0" w:space="0" w:color="auto"/>
        <w:right w:val="none" w:sz="0" w:space="0" w:color="auto"/>
      </w:divBdr>
    </w:div>
    <w:div w:id="890962798">
      <w:bodyDiv w:val="1"/>
      <w:marLeft w:val="0"/>
      <w:marRight w:val="0"/>
      <w:marTop w:val="0"/>
      <w:marBottom w:val="0"/>
      <w:divBdr>
        <w:top w:val="none" w:sz="0" w:space="0" w:color="auto"/>
        <w:left w:val="none" w:sz="0" w:space="0" w:color="auto"/>
        <w:bottom w:val="none" w:sz="0" w:space="0" w:color="auto"/>
        <w:right w:val="none" w:sz="0" w:space="0" w:color="auto"/>
      </w:divBdr>
    </w:div>
    <w:div w:id="1208639891">
      <w:bodyDiv w:val="1"/>
      <w:marLeft w:val="0"/>
      <w:marRight w:val="0"/>
      <w:marTop w:val="0"/>
      <w:marBottom w:val="0"/>
      <w:divBdr>
        <w:top w:val="none" w:sz="0" w:space="0" w:color="auto"/>
        <w:left w:val="none" w:sz="0" w:space="0" w:color="auto"/>
        <w:bottom w:val="none" w:sz="0" w:space="0" w:color="auto"/>
        <w:right w:val="none" w:sz="0" w:space="0" w:color="auto"/>
      </w:divBdr>
    </w:div>
    <w:div w:id="1219896785">
      <w:bodyDiv w:val="1"/>
      <w:marLeft w:val="0"/>
      <w:marRight w:val="0"/>
      <w:marTop w:val="0"/>
      <w:marBottom w:val="0"/>
      <w:divBdr>
        <w:top w:val="none" w:sz="0" w:space="0" w:color="auto"/>
        <w:left w:val="none" w:sz="0" w:space="0" w:color="auto"/>
        <w:bottom w:val="none" w:sz="0" w:space="0" w:color="auto"/>
        <w:right w:val="none" w:sz="0" w:space="0" w:color="auto"/>
      </w:divBdr>
    </w:div>
    <w:div w:id="1980844806">
      <w:bodyDiv w:val="1"/>
      <w:marLeft w:val="0"/>
      <w:marRight w:val="0"/>
      <w:marTop w:val="0"/>
      <w:marBottom w:val="0"/>
      <w:divBdr>
        <w:top w:val="none" w:sz="0" w:space="0" w:color="auto"/>
        <w:left w:val="none" w:sz="0" w:space="0" w:color="auto"/>
        <w:bottom w:val="none" w:sz="0" w:space="0" w:color="auto"/>
        <w:right w:val="none" w:sz="0" w:space="0" w:color="auto"/>
      </w:divBdr>
    </w:div>
    <w:div w:id="210988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3790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Yanira Cecilia Cardenas Fajardo</dc:creator>
  <cp:lastModifiedBy>Lina Johanna Ruiz Peña</cp:lastModifiedBy>
  <cp:revision>2</cp:revision>
  <cp:lastPrinted>2025-12-16T21:27:00Z</cp:lastPrinted>
  <dcterms:created xsi:type="dcterms:W3CDTF">2025-12-16T21:32:00Z</dcterms:created>
  <dcterms:modified xsi:type="dcterms:W3CDTF">2025-12-16T21:32:00Z</dcterms:modified>
</cp:coreProperties>
</file>